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F7B49" w:rsidTr="00345119">
        <w:tc>
          <w:tcPr>
            <w:tcW w:w="9576" w:type="dxa"/>
            <w:noWrap/>
          </w:tcPr>
          <w:p w:rsidR="008423E4" w:rsidRPr="0022177D" w:rsidRDefault="00296F5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96F56" w:rsidP="008423E4">
      <w:pPr>
        <w:jc w:val="center"/>
      </w:pPr>
    </w:p>
    <w:p w:rsidR="008423E4" w:rsidRPr="00B31F0E" w:rsidRDefault="00296F56" w:rsidP="008423E4"/>
    <w:p w:rsidR="008423E4" w:rsidRPr="00742794" w:rsidRDefault="00296F5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F7B49" w:rsidTr="00345119">
        <w:tc>
          <w:tcPr>
            <w:tcW w:w="9576" w:type="dxa"/>
          </w:tcPr>
          <w:p w:rsidR="008423E4" w:rsidRPr="00861995" w:rsidRDefault="00296F56" w:rsidP="00345119">
            <w:pPr>
              <w:jc w:val="right"/>
            </w:pPr>
            <w:r>
              <w:t>H.B. 1641</w:t>
            </w:r>
          </w:p>
        </w:tc>
      </w:tr>
      <w:tr w:rsidR="006F7B49" w:rsidTr="00345119">
        <w:tc>
          <w:tcPr>
            <w:tcW w:w="9576" w:type="dxa"/>
          </w:tcPr>
          <w:p w:rsidR="008423E4" w:rsidRPr="00861995" w:rsidRDefault="00296F56" w:rsidP="00706DE2">
            <w:pPr>
              <w:jc w:val="right"/>
            </w:pPr>
            <w:r>
              <w:t xml:space="preserve">By: </w:t>
            </w:r>
            <w:r>
              <w:t>Button</w:t>
            </w:r>
          </w:p>
        </w:tc>
      </w:tr>
      <w:tr w:rsidR="006F7B49" w:rsidTr="00345119">
        <w:tc>
          <w:tcPr>
            <w:tcW w:w="9576" w:type="dxa"/>
          </w:tcPr>
          <w:p w:rsidR="008423E4" w:rsidRPr="00861995" w:rsidRDefault="00296F56" w:rsidP="00345119">
            <w:pPr>
              <w:jc w:val="right"/>
            </w:pPr>
            <w:r>
              <w:t>Public Health</w:t>
            </w:r>
          </w:p>
        </w:tc>
      </w:tr>
      <w:tr w:rsidR="006F7B49" w:rsidTr="00345119">
        <w:tc>
          <w:tcPr>
            <w:tcW w:w="9576" w:type="dxa"/>
          </w:tcPr>
          <w:p w:rsidR="008423E4" w:rsidRDefault="00296F5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96F56" w:rsidP="008423E4">
      <w:pPr>
        <w:tabs>
          <w:tab w:val="right" w:pos="9360"/>
        </w:tabs>
      </w:pPr>
    </w:p>
    <w:p w:rsidR="008423E4" w:rsidRDefault="00296F56" w:rsidP="008423E4"/>
    <w:p w:rsidR="008423E4" w:rsidRDefault="00296F5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F7B49" w:rsidTr="00345119">
        <w:tc>
          <w:tcPr>
            <w:tcW w:w="9576" w:type="dxa"/>
          </w:tcPr>
          <w:p w:rsidR="008423E4" w:rsidRPr="00A8133F" w:rsidRDefault="00296F56" w:rsidP="00EE68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96F56" w:rsidP="00EE686E"/>
          <w:p w:rsidR="008423E4" w:rsidRDefault="00296F56" w:rsidP="00EE686E">
            <w:pPr>
              <w:pStyle w:val="Header"/>
              <w:jc w:val="both"/>
            </w:pPr>
            <w:r>
              <w:t xml:space="preserve">It has been </w:t>
            </w:r>
            <w:r>
              <w:t xml:space="preserve">noted that the Healthy Texas Women program provides health services and family planning </w:t>
            </w:r>
            <w:r>
              <w:t xml:space="preserve">at no cost </w:t>
            </w:r>
            <w:r>
              <w:t xml:space="preserve">to </w:t>
            </w:r>
            <w:r>
              <w:t xml:space="preserve">certain </w:t>
            </w:r>
            <w:r>
              <w:t xml:space="preserve">eligible women in </w:t>
            </w:r>
            <w:r>
              <w:t>Texas b</w:t>
            </w:r>
            <w:r>
              <w:t>e</w:t>
            </w:r>
            <w:r>
              <w:t>yond the postpartum period.</w:t>
            </w:r>
            <w:r>
              <w:t xml:space="preserve"> </w:t>
            </w:r>
            <w:r>
              <w:t>Given recent</w:t>
            </w:r>
            <w:r>
              <w:t xml:space="preserve"> reports on statewide trends in maternal death and morbidity</w:t>
            </w:r>
            <w:r>
              <w:t>, which</w:t>
            </w:r>
            <w:r>
              <w:t xml:space="preserve"> identify </w:t>
            </w:r>
            <w:r>
              <w:t xml:space="preserve">a </w:t>
            </w:r>
            <w:r>
              <w:t>need to increase access to</w:t>
            </w:r>
            <w:r>
              <w:t xml:space="preserve"> these</w:t>
            </w:r>
            <w:r>
              <w:t xml:space="preserve"> health services during the year after pregnancy and throughout the interconception period to imp</w:t>
            </w:r>
            <w:r>
              <w:t xml:space="preserve">rove outcomes and better </w:t>
            </w:r>
            <w:r>
              <w:t>facilitate continuity</w:t>
            </w:r>
            <w:r>
              <w:t xml:space="preserve"> of care</w:t>
            </w:r>
            <w:r>
              <w:t>, there are calls to better inform eligible women of the program</w:t>
            </w:r>
            <w:r>
              <w:t>'s</w:t>
            </w:r>
            <w:r>
              <w:t xml:space="preserve"> services</w:t>
            </w:r>
            <w:r>
              <w:t>.</w:t>
            </w:r>
            <w:r>
              <w:t xml:space="preserve">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1641 </w:t>
            </w:r>
            <w:r>
              <w:t xml:space="preserve">seeks to </w:t>
            </w:r>
            <w:r>
              <w:t>address this issue by</w:t>
            </w:r>
            <w:r>
              <w:t xml:space="preserve"> requiring the </w:t>
            </w:r>
            <w:r>
              <w:t>provision of certain program-related information to</w:t>
            </w:r>
            <w:r>
              <w:t xml:space="preserve"> women </w:t>
            </w:r>
            <w:r>
              <w:t xml:space="preserve">at the time </w:t>
            </w:r>
            <w:r>
              <w:t>of</w:t>
            </w:r>
            <w:r>
              <w:t xml:space="preserve"> their </w:t>
            </w:r>
            <w:r>
              <w:t xml:space="preserve">automatic </w:t>
            </w:r>
            <w:r>
              <w:t>enrollment in the program</w:t>
            </w:r>
            <w:r>
              <w:t xml:space="preserve"> following a pregnancy</w:t>
            </w:r>
            <w:r>
              <w:t xml:space="preserve">.  </w:t>
            </w:r>
          </w:p>
          <w:p w:rsidR="008423E4" w:rsidRPr="00E26B13" w:rsidRDefault="00296F56" w:rsidP="00EE686E">
            <w:pPr>
              <w:rPr>
                <w:b/>
              </w:rPr>
            </w:pPr>
          </w:p>
        </w:tc>
      </w:tr>
      <w:tr w:rsidR="006F7B49" w:rsidTr="00345119">
        <w:tc>
          <w:tcPr>
            <w:tcW w:w="9576" w:type="dxa"/>
          </w:tcPr>
          <w:p w:rsidR="0017725B" w:rsidRDefault="00296F56" w:rsidP="00EE68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96F56" w:rsidP="00EE686E">
            <w:pPr>
              <w:rPr>
                <w:b/>
                <w:u w:val="single"/>
              </w:rPr>
            </w:pPr>
          </w:p>
          <w:p w:rsidR="00255C29" w:rsidRPr="00255C29" w:rsidRDefault="00296F56" w:rsidP="00EE686E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:rsidR="0017725B" w:rsidRPr="0017725B" w:rsidRDefault="00296F56" w:rsidP="00EE686E">
            <w:pPr>
              <w:rPr>
                <w:b/>
                <w:u w:val="single"/>
              </w:rPr>
            </w:pPr>
          </w:p>
        </w:tc>
      </w:tr>
      <w:tr w:rsidR="006F7B49" w:rsidTr="00345119">
        <w:tc>
          <w:tcPr>
            <w:tcW w:w="9576" w:type="dxa"/>
          </w:tcPr>
          <w:p w:rsidR="008423E4" w:rsidRPr="00A8133F" w:rsidRDefault="00296F56" w:rsidP="00EE68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96F56" w:rsidP="00EE686E"/>
          <w:p w:rsidR="00DB64AD" w:rsidRDefault="00296F56" w:rsidP="00EE6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executive commissioner of the </w:t>
            </w:r>
            <w:r>
              <w:t>Health and Human Services Commission in SECTION 2 of this bill.</w:t>
            </w:r>
          </w:p>
          <w:p w:rsidR="008423E4" w:rsidRPr="00E21FDC" w:rsidRDefault="00296F56" w:rsidP="00EE686E">
            <w:pPr>
              <w:rPr>
                <w:b/>
              </w:rPr>
            </w:pPr>
          </w:p>
        </w:tc>
      </w:tr>
      <w:tr w:rsidR="006F7B49" w:rsidTr="00345119">
        <w:tc>
          <w:tcPr>
            <w:tcW w:w="9576" w:type="dxa"/>
          </w:tcPr>
          <w:p w:rsidR="008423E4" w:rsidRPr="00A8133F" w:rsidRDefault="00296F56" w:rsidP="00EE68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96F56" w:rsidP="00EE686E"/>
          <w:p w:rsidR="008423E4" w:rsidRDefault="00296F56" w:rsidP="00EE686E">
            <w:pPr>
              <w:pStyle w:val="Header"/>
              <w:jc w:val="both"/>
            </w:pPr>
            <w:r>
              <w:t>H.B. 1641 amends the Government Code to require the Health and Human Services Commission</w:t>
            </w:r>
            <w:r>
              <w:t xml:space="preserve"> (HHSC)</w:t>
            </w:r>
            <w:r>
              <w:t xml:space="preserve"> to provide</w:t>
            </w:r>
            <w:r>
              <w:t xml:space="preserve">, at the time a woman is enrolled in the Healthy Texas Women program, </w:t>
            </w:r>
            <w:r>
              <w:t xml:space="preserve">to </w:t>
            </w:r>
            <w:r>
              <w:t xml:space="preserve">a woman </w:t>
            </w:r>
            <w:r w:rsidRPr="00C35790">
              <w:t xml:space="preserve">who is automatically enrolled in the program following </w:t>
            </w:r>
            <w:r>
              <w:t xml:space="preserve">a pregnancy for which the woman </w:t>
            </w:r>
            <w:r w:rsidRPr="00C35790">
              <w:t>received Medicaid</w:t>
            </w:r>
            <w:r>
              <w:t xml:space="preserve">, </w:t>
            </w:r>
            <w:r w:rsidRPr="00C35790">
              <w:t>but who is no longer elig</w:t>
            </w:r>
            <w:r>
              <w:t>ible to participate in Medicaid</w:t>
            </w:r>
            <w:r>
              <w:t>,</w:t>
            </w:r>
            <w:r>
              <w:t xml:space="preserve"> </w:t>
            </w:r>
            <w:r>
              <w:t xml:space="preserve">information about the Healthy Texas </w:t>
            </w:r>
            <w:r>
              <w:t xml:space="preserve">Women </w:t>
            </w:r>
            <w:r>
              <w:t>program</w:t>
            </w:r>
            <w:r>
              <w:t>, including</w:t>
            </w:r>
            <w:r>
              <w:t xml:space="preserve"> </w:t>
            </w:r>
            <w:r>
              <w:t xml:space="preserve">information about </w:t>
            </w:r>
            <w:r>
              <w:t>the s</w:t>
            </w:r>
            <w:r>
              <w:t>ervices provided under the program</w:t>
            </w:r>
            <w:r>
              <w:t>,</w:t>
            </w:r>
            <w:r>
              <w:t xml:space="preserve"> and a list of health care providers who participate in the program and are located in the same geographical area in which the woman resides.</w:t>
            </w:r>
            <w:r>
              <w:t xml:space="preserve"> The bill requires the executive commissioner of HHSC to adopt rules necessary t</w:t>
            </w:r>
            <w:r>
              <w:t xml:space="preserve">o implement </w:t>
            </w:r>
            <w:r>
              <w:t xml:space="preserve">its </w:t>
            </w:r>
            <w:r>
              <w:t>provisions. The</w:t>
            </w:r>
            <w:r>
              <w:t xml:space="preserve"> bill </w:t>
            </w:r>
            <w:r>
              <w:t>applies only</w:t>
            </w:r>
            <w:r>
              <w:t xml:space="preserve"> to a woman </w:t>
            </w:r>
            <w:r w:rsidRPr="00255C29">
              <w:t>automatically enrolled in the Healthy Texas Women program on or after January 1, 2020.</w:t>
            </w:r>
          </w:p>
          <w:p w:rsidR="008423E4" w:rsidRPr="00835628" w:rsidRDefault="00296F56" w:rsidP="00EE686E">
            <w:pPr>
              <w:rPr>
                <w:b/>
              </w:rPr>
            </w:pPr>
          </w:p>
        </w:tc>
      </w:tr>
      <w:tr w:rsidR="006F7B49" w:rsidTr="00345119">
        <w:tc>
          <w:tcPr>
            <w:tcW w:w="9576" w:type="dxa"/>
          </w:tcPr>
          <w:p w:rsidR="008423E4" w:rsidRPr="00A8133F" w:rsidRDefault="00296F56" w:rsidP="00EE68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96F56" w:rsidP="00EE686E"/>
          <w:p w:rsidR="008423E4" w:rsidRPr="003624F2" w:rsidRDefault="00296F56" w:rsidP="00EE6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296F56" w:rsidP="00EE686E">
            <w:pPr>
              <w:rPr>
                <w:b/>
              </w:rPr>
            </w:pPr>
          </w:p>
        </w:tc>
      </w:tr>
    </w:tbl>
    <w:p w:rsidR="008423E4" w:rsidRPr="00BE0E75" w:rsidRDefault="00296F5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96F5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6F56">
      <w:r>
        <w:separator/>
      </w:r>
    </w:p>
  </w:endnote>
  <w:endnote w:type="continuationSeparator" w:id="0">
    <w:p w:rsidR="00000000" w:rsidRDefault="0029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6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F7B49" w:rsidTr="009C1E9A">
      <w:trPr>
        <w:cantSplit/>
      </w:trPr>
      <w:tc>
        <w:tcPr>
          <w:tcW w:w="0" w:type="pct"/>
        </w:tcPr>
        <w:p w:rsidR="00137D90" w:rsidRDefault="00296F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96F5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96F5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96F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96F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7B49" w:rsidTr="009C1E9A">
      <w:trPr>
        <w:cantSplit/>
      </w:trPr>
      <w:tc>
        <w:tcPr>
          <w:tcW w:w="0" w:type="pct"/>
        </w:tcPr>
        <w:p w:rsidR="00EC379B" w:rsidRDefault="00296F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96F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20967</w:t>
          </w:r>
        </w:p>
      </w:tc>
      <w:tc>
        <w:tcPr>
          <w:tcW w:w="2453" w:type="pct"/>
        </w:tcPr>
        <w:p w:rsidR="00EC379B" w:rsidRDefault="00296F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19.79.348</w:t>
          </w:r>
          <w:r>
            <w:fldChar w:fldCharType="end"/>
          </w:r>
        </w:p>
      </w:tc>
    </w:tr>
    <w:tr w:rsidR="006F7B49" w:rsidTr="009C1E9A">
      <w:trPr>
        <w:cantSplit/>
      </w:trPr>
      <w:tc>
        <w:tcPr>
          <w:tcW w:w="0" w:type="pct"/>
        </w:tcPr>
        <w:p w:rsidR="00EC379B" w:rsidRDefault="00296F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96F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96F56" w:rsidP="006D504F">
          <w:pPr>
            <w:pStyle w:val="Footer"/>
            <w:rPr>
              <w:rStyle w:val="PageNumber"/>
            </w:rPr>
          </w:pPr>
        </w:p>
        <w:p w:rsidR="00EC379B" w:rsidRDefault="00296F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7B4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96F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96F5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96F5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6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6F56">
      <w:r>
        <w:separator/>
      </w:r>
    </w:p>
  </w:footnote>
  <w:footnote w:type="continuationSeparator" w:id="0">
    <w:p w:rsidR="00000000" w:rsidRDefault="0029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6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6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6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49"/>
    <w:rsid w:val="00296F56"/>
    <w:rsid w:val="006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50E5BA-9299-4AAA-AE76-9AC76F4B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0D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0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0D8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0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1908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HB01641 (Committee Report (Unamended))</vt:lpstr>
    </vt:vector>
  </TitlesOfParts>
  <Company>State of Texas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20967</dc:subject>
  <dc:creator>State of Texas</dc:creator>
  <dc:description>HB 1641 by Button-(H)Public Health</dc:description>
  <cp:lastModifiedBy>Laura Ramsay</cp:lastModifiedBy>
  <cp:revision>2</cp:revision>
  <cp:lastPrinted>2003-11-26T17:21:00Z</cp:lastPrinted>
  <dcterms:created xsi:type="dcterms:W3CDTF">2019-04-10T17:38:00Z</dcterms:created>
  <dcterms:modified xsi:type="dcterms:W3CDTF">2019-04-10T17:38:00Z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19.79.348</vt:lpwstr>
  </property>
</Properties>
</file>