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6084" w:rsidTr="00345119">
        <w:tc>
          <w:tcPr>
            <w:tcW w:w="9576" w:type="dxa"/>
            <w:noWrap/>
          </w:tcPr>
          <w:p w:rsidR="008423E4" w:rsidRPr="0022177D" w:rsidRDefault="00B55A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5A05" w:rsidP="008423E4">
      <w:pPr>
        <w:jc w:val="center"/>
      </w:pPr>
    </w:p>
    <w:p w:rsidR="008423E4" w:rsidRPr="00B31F0E" w:rsidRDefault="00B55A05" w:rsidP="008423E4"/>
    <w:p w:rsidR="008423E4" w:rsidRPr="00742794" w:rsidRDefault="00B55A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6084" w:rsidTr="00345119">
        <w:tc>
          <w:tcPr>
            <w:tcW w:w="9576" w:type="dxa"/>
          </w:tcPr>
          <w:p w:rsidR="008423E4" w:rsidRPr="00861995" w:rsidRDefault="00B55A05" w:rsidP="00345119">
            <w:pPr>
              <w:jc w:val="right"/>
            </w:pPr>
            <w:r>
              <w:t>H.B. 1660</w:t>
            </w:r>
          </w:p>
        </w:tc>
      </w:tr>
      <w:tr w:rsidR="00036084" w:rsidTr="00345119">
        <w:tc>
          <w:tcPr>
            <w:tcW w:w="9576" w:type="dxa"/>
          </w:tcPr>
          <w:p w:rsidR="008423E4" w:rsidRPr="00861995" w:rsidRDefault="00B55A05" w:rsidP="00C40BA5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036084" w:rsidTr="00345119">
        <w:tc>
          <w:tcPr>
            <w:tcW w:w="9576" w:type="dxa"/>
          </w:tcPr>
          <w:p w:rsidR="008423E4" w:rsidRPr="00861995" w:rsidRDefault="00B55A05" w:rsidP="00345119">
            <w:pPr>
              <w:jc w:val="right"/>
            </w:pPr>
            <w:r>
              <w:t>Homeland Security &amp; Public Safety</w:t>
            </w:r>
          </w:p>
        </w:tc>
      </w:tr>
      <w:tr w:rsidR="00036084" w:rsidTr="00345119">
        <w:tc>
          <w:tcPr>
            <w:tcW w:w="9576" w:type="dxa"/>
          </w:tcPr>
          <w:p w:rsidR="008423E4" w:rsidRDefault="00B55A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55A05" w:rsidP="008423E4">
      <w:pPr>
        <w:tabs>
          <w:tab w:val="right" w:pos="9360"/>
        </w:tabs>
      </w:pPr>
    </w:p>
    <w:p w:rsidR="008423E4" w:rsidRDefault="00B55A05" w:rsidP="008423E4"/>
    <w:p w:rsidR="008423E4" w:rsidRDefault="00B55A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6084" w:rsidTr="00345119">
        <w:tc>
          <w:tcPr>
            <w:tcW w:w="9576" w:type="dxa"/>
          </w:tcPr>
          <w:p w:rsidR="008423E4" w:rsidRPr="00A8133F" w:rsidRDefault="00B55A05" w:rsidP="00A935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5A05" w:rsidP="00A935B9"/>
          <w:p w:rsidR="008423E4" w:rsidRDefault="00B55A05" w:rsidP="00A935B9">
            <w:pPr>
              <w:pStyle w:val="Header"/>
              <w:jc w:val="both"/>
            </w:pPr>
            <w:r>
              <w:t>It has been</w:t>
            </w:r>
            <w:r>
              <w:t xml:space="preserve"> note</w:t>
            </w:r>
            <w:r>
              <w:t>d</w:t>
            </w:r>
            <w:r>
              <w:t xml:space="preserve"> that </w:t>
            </w:r>
            <w:r>
              <w:t xml:space="preserve">although </w:t>
            </w:r>
            <w:r>
              <w:t xml:space="preserve">methods of detecting strangulation have improved in recent years, law enforcement </w:t>
            </w:r>
            <w:r>
              <w:t xml:space="preserve">officers are often not as well versed in </w:t>
            </w:r>
            <w:r>
              <w:t xml:space="preserve">how best to identify physical and verbal indicators of strangulation. Because many survivors of domestic abuse are subjected to strangulation, </w:t>
            </w:r>
            <w:r>
              <w:t>there have been calls to ensure that</w:t>
            </w:r>
            <w:r>
              <w:t xml:space="preserve"> law enforcement officers can identi</w:t>
            </w:r>
            <w:r>
              <w:t xml:space="preserve">fy signs of strangulation. </w:t>
            </w:r>
            <w:r>
              <w:t>H.B.</w:t>
            </w:r>
            <w:r>
              <w:t xml:space="preserve"> 1660 </w:t>
            </w:r>
            <w:r>
              <w:t xml:space="preserve">seeks to answer those calls by requiring </w:t>
            </w:r>
            <w:r>
              <w:t xml:space="preserve">that </w:t>
            </w:r>
            <w:r>
              <w:t xml:space="preserve">certain law enforcement officers receive training on </w:t>
            </w:r>
            <w:r w:rsidRPr="008E7529">
              <w:t xml:space="preserve">recognizing and recording circumstances indicating that a victim may have been assaulted in </w:t>
            </w:r>
            <w:r>
              <w:t xml:space="preserve">a </w:t>
            </w:r>
            <w:r w:rsidRPr="008E7529">
              <w:t>manner</w:t>
            </w:r>
            <w:r>
              <w:t xml:space="preserve"> that involved stran</w:t>
            </w:r>
            <w:r>
              <w:t>gulation.</w:t>
            </w:r>
          </w:p>
          <w:p w:rsidR="008423E4" w:rsidRPr="00E26B13" w:rsidRDefault="00B55A05" w:rsidP="00A935B9">
            <w:pPr>
              <w:rPr>
                <w:b/>
              </w:rPr>
            </w:pPr>
          </w:p>
        </w:tc>
      </w:tr>
      <w:tr w:rsidR="00036084" w:rsidTr="00345119">
        <w:tc>
          <w:tcPr>
            <w:tcW w:w="9576" w:type="dxa"/>
          </w:tcPr>
          <w:p w:rsidR="0017725B" w:rsidRDefault="00B55A05" w:rsidP="00A93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5A05" w:rsidP="00A935B9">
            <w:pPr>
              <w:rPr>
                <w:b/>
                <w:u w:val="single"/>
              </w:rPr>
            </w:pPr>
          </w:p>
          <w:p w:rsidR="006436AA" w:rsidRPr="006436AA" w:rsidRDefault="00B55A05" w:rsidP="00A935B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B55A05" w:rsidP="00A935B9">
            <w:pPr>
              <w:rPr>
                <w:b/>
                <w:u w:val="single"/>
              </w:rPr>
            </w:pPr>
          </w:p>
        </w:tc>
      </w:tr>
      <w:tr w:rsidR="00036084" w:rsidTr="00345119">
        <w:tc>
          <w:tcPr>
            <w:tcW w:w="9576" w:type="dxa"/>
          </w:tcPr>
          <w:p w:rsidR="008423E4" w:rsidRPr="00A8133F" w:rsidRDefault="00B55A05" w:rsidP="00A935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5A05" w:rsidP="00A935B9"/>
          <w:p w:rsidR="006436AA" w:rsidRDefault="00B55A05" w:rsidP="00A93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55A05" w:rsidP="00A935B9">
            <w:pPr>
              <w:rPr>
                <w:b/>
              </w:rPr>
            </w:pPr>
          </w:p>
        </w:tc>
      </w:tr>
      <w:tr w:rsidR="00036084" w:rsidTr="00345119">
        <w:tc>
          <w:tcPr>
            <w:tcW w:w="9576" w:type="dxa"/>
          </w:tcPr>
          <w:p w:rsidR="002C5FD6" w:rsidRDefault="00B55A05" w:rsidP="00A935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C5FD6" w:rsidRPr="002C5FD6" w:rsidRDefault="00B55A05" w:rsidP="00A935B9">
            <w:pPr>
              <w:rPr>
                <w:b/>
              </w:rPr>
            </w:pPr>
          </w:p>
          <w:p w:rsidR="00B9216A" w:rsidRDefault="00B55A05" w:rsidP="00A93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1660 amends the Occupations Code to include instruction on recognizing </w:t>
            </w:r>
            <w:r w:rsidRPr="00B9216A">
              <w:t xml:space="preserve">and recording circumstances indicating </w:t>
            </w:r>
            <w:r>
              <w:t xml:space="preserve">that a victim may have been assaulted in a manner constituting a third degree felony assault involving </w:t>
            </w:r>
            <w:r>
              <w:t>strangulation of</w:t>
            </w:r>
            <w:r w:rsidRPr="00B9216A">
              <w:t xml:space="preserve"> </w:t>
            </w:r>
            <w:r>
              <w:t>the</w:t>
            </w:r>
            <w:r w:rsidRPr="00B9216A">
              <w:t xml:space="preserve"> </w:t>
            </w:r>
            <w:r w:rsidRPr="00B9216A">
              <w:t xml:space="preserve">victim </w:t>
            </w:r>
            <w:r>
              <w:t>by an indi</w:t>
            </w:r>
            <w:r>
              <w:t xml:space="preserve">vidual in a dating relationship with the victim, a family member of the victim, or an individual in the same household as the victim among the required </w:t>
            </w:r>
            <w:r>
              <w:t>contents of</w:t>
            </w:r>
            <w:r>
              <w:t xml:space="preserve"> the training in documentation of </w:t>
            </w:r>
            <w:r>
              <w:t xml:space="preserve">certain </w:t>
            </w:r>
            <w:r>
              <w:t xml:space="preserve">cases </w:t>
            </w:r>
            <w:r>
              <w:t>included as part of the minimum curriculum re</w:t>
            </w:r>
            <w:r>
              <w:t>quirements</w:t>
            </w:r>
            <w:r>
              <w:t xml:space="preserve"> and </w:t>
            </w:r>
            <w:r>
              <w:t xml:space="preserve">the </w:t>
            </w:r>
            <w:r>
              <w:t xml:space="preserve">continuing education training programs for </w:t>
            </w:r>
            <w:r>
              <w:t xml:space="preserve">certain </w:t>
            </w:r>
            <w:r>
              <w:t xml:space="preserve">law enforcement officers. </w:t>
            </w:r>
            <w:r>
              <w:t xml:space="preserve">The bill requires the Texas Commission on Law Enforcement, not later than January 1, 2020, to establish or modify training programs as necessary to comply with </w:t>
            </w:r>
            <w:r>
              <w:t>the bill's provisions</w:t>
            </w:r>
            <w:r>
              <w:t xml:space="preserve"> and</w:t>
            </w:r>
            <w:r>
              <w:t xml:space="preserve"> makes the </w:t>
            </w:r>
            <w:r>
              <w:t xml:space="preserve">revised </w:t>
            </w:r>
            <w:r>
              <w:t>minimum curriculum requirements applicable only to a peace officer who first begins to satisfy those requirements on or after January 1, 2020.</w:t>
            </w:r>
          </w:p>
          <w:p w:rsidR="008423E4" w:rsidRPr="00835628" w:rsidRDefault="00B55A05" w:rsidP="00A935B9">
            <w:pPr>
              <w:rPr>
                <w:b/>
              </w:rPr>
            </w:pPr>
          </w:p>
        </w:tc>
      </w:tr>
      <w:tr w:rsidR="00036084" w:rsidTr="00345119">
        <w:tc>
          <w:tcPr>
            <w:tcW w:w="9576" w:type="dxa"/>
          </w:tcPr>
          <w:p w:rsidR="008423E4" w:rsidRPr="00A8133F" w:rsidRDefault="00B55A05" w:rsidP="00A935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5A05" w:rsidP="00A935B9"/>
          <w:p w:rsidR="008423E4" w:rsidRPr="003624F2" w:rsidRDefault="00B55A05" w:rsidP="00A935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55A05" w:rsidP="00A935B9">
            <w:pPr>
              <w:rPr>
                <w:b/>
              </w:rPr>
            </w:pPr>
          </w:p>
        </w:tc>
      </w:tr>
    </w:tbl>
    <w:p w:rsidR="008423E4" w:rsidRPr="00BE0E75" w:rsidRDefault="00B55A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5A0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A05">
      <w:r>
        <w:separator/>
      </w:r>
    </w:p>
  </w:endnote>
  <w:endnote w:type="continuationSeparator" w:id="0">
    <w:p w:rsidR="00000000" w:rsidRDefault="00B5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6084" w:rsidTr="009C1E9A">
      <w:trPr>
        <w:cantSplit/>
      </w:trPr>
      <w:tc>
        <w:tcPr>
          <w:tcW w:w="0" w:type="pct"/>
        </w:tcPr>
        <w:p w:rsidR="00137D90" w:rsidRDefault="00B55A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5A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5A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5A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5A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6084" w:rsidTr="009C1E9A">
      <w:trPr>
        <w:cantSplit/>
      </w:trPr>
      <w:tc>
        <w:tcPr>
          <w:tcW w:w="0" w:type="pct"/>
        </w:tcPr>
        <w:p w:rsidR="00EC379B" w:rsidRDefault="00B55A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5A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20130</w:t>
          </w:r>
        </w:p>
      </w:tc>
      <w:tc>
        <w:tcPr>
          <w:tcW w:w="2453" w:type="pct"/>
        </w:tcPr>
        <w:p w:rsidR="00EC379B" w:rsidRDefault="00B55A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19.74.1362</w:t>
          </w:r>
          <w:r>
            <w:fldChar w:fldCharType="end"/>
          </w:r>
        </w:p>
      </w:tc>
    </w:tr>
    <w:tr w:rsidR="00036084" w:rsidTr="009C1E9A">
      <w:trPr>
        <w:cantSplit/>
      </w:trPr>
      <w:tc>
        <w:tcPr>
          <w:tcW w:w="0" w:type="pct"/>
        </w:tcPr>
        <w:p w:rsidR="00EC379B" w:rsidRDefault="00B55A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5A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5A05" w:rsidP="006D504F">
          <w:pPr>
            <w:pStyle w:val="Footer"/>
            <w:rPr>
              <w:rStyle w:val="PageNumber"/>
            </w:rPr>
          </w:pPr>
        </w:p>
        <w:p w:rsidR="00EC379B" w:rsidRDefault="00B55A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60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5A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5A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5A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A05">
      <w:r>
        <w:separator/>
      </w:r>
    </w:p>
  </w:footnote>
  <w:footnote w:type="continuationSeparator" w:id="0">
    <w:p w:rsidR="00000000" w:rsidRDefault="00B5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84"/>
    <w:rsid w:val="00036084"/>
    <w:rsid w:val="00B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815F78-E4BD-4588-A30F-3983844A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79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9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99F"/>
    <w:rPr>
      <w:b/>
      <w:bCs/>
    </w:rPr>
  </w:style>
  <w:style w:type="paragraph" w:styleId="Revision">
    <w:name w:val="Revision"/>
    <w:hidden/>
    <w:uiPriority w:val="99"/>
    <w:semiHidden/>
    <w:rsid w:val="00AF0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1899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HB01660 (Committee Report (Unamended))</vt:lpstr>
    </vt:vector>
  </TitlesOfParts>
  <Company>State of Texas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20130</dc:subject>
  <dc:creator>State of Texas</dc:creator>
  <dc:description>HB 1660 by Herrero-(H)Homeland Security &amp; Public Safety</dc:description>
  <cp:lastModifiedBy>Stacey Nicchio</cp:lastModifiedBy>
  <cp:revision>2</cp:revision>
  <cp:lastPrinted>2003-11-26T17:21:00Z</cp:lastPrinted>
  <dcterms:created xsi:type="dcterms:W3CDTF">2019-04-16T21:10:00Z</dcterms:created>
  <dcterms:modified xsi:type="dcterms:W3CDTF">2019-04-16T21:10:00Z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19.74.1362</vt:lpwstr>
  </property>
</Properties>
</file>