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3F9B" w:rsidTr="00345119">
        <w:tc>
          <w:tcPr>
            <w:tcW w:w="9576" w:type="dxa"/>
            <w:noWrap/>
          </w:tcPr>
          <w:p w:rsidR="008423E4" w:rsidRPr="0022177D" w:rsidRDefault="002D20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2093" w:rsidP="008423E4">
      <w:pPr>
        <w:jc w:val="center"/>
      </w:pPr>
    </w:p>
    <w:p w:rsidR="008423E4" w:rsidRPr="00B31F0E" w:rsidRDefault="002D2093" w:rsidP="008423E4"/>
    <w:p w:rsidR="008423E4" w:rsidRPr="00742794" w:rsidRDefault="002D20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3F9B" w:rsidTr="00345119">
        <w:tc>
          <w:tcPr>
            <w:tcW w:w="9576" w:type="dxa"/>
          </w:tcPr>
          <w:p w:rsidR="008423E4" w:rsidRPr="00861995" w:rsidRDefault="002D2093" w:rsidP="00345119">
            <w:pPr>
              <w:jc w:val="right"/>
            </w:pPr>
            <w:r>
              <w:t>H.B. 1665</w:t>
            </w:r>
          </w:p>
        </w:tc>
      </w:tr>
      <w:tr w:rsidR="00043F9B" w:rsidTr="00345119">
        <w:tc>
          <w:tcPr>
            <w:tcW w:w="9576" w:type="dxa"/>
          </w:tcPr>
          <w:p w:rsidR="008423E4" w:rsidRPr="00861995" w:rsidRDefault="002D2093" w:rsidP="00376789">
            <w:pPr>
              <w:jc w:val="right"/>
            </w:pPr>
            <w:r>
              <w:t xml:space="preserve">By: </w:t>
            </w:r>
            <w:r>
              <w:t>Patterson</w:t>
            </w:r>
          </w:p>
        </w:tc>
      </w:tr>
      <w:tr w:rsidR="00043F9B" w:rsidTr="00345119">
        <w:tc>
          <w:tcPr>
            <w:tcW w:w="9576" w:type="dxa"/>
          </w:tcPr>
          <w:p w:rsidR="008423E4" w:rsidRPr="00861995" w:rsidRDefault="002D2093" w:rsidP="00345119">
            <w:pPr>
              <w:jc w:val="right"/>
            </w:pPr>
            <w:r>
              <w:t>Business &amp; Industry</w:t>
            </w:r>
          </w:p>
        </w:tc>
      </w:tr>
      <w:tr w:rsidR="00043F9B" w:rsidTr="00345119">
        <w:tc>
          <w:tcPr>
            <w:tcW w:w="9576" w:type="dxa"/>
          </w:tcPr>
          <w:p w:rsidR="008423E4" w:rsidRDefault="002D20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2093" w:rsidP="008423E4">
      <w:pPr>
        <w:tabs>
          <w:tab w:val="right" w:pos="9360"/>
        </w:tabs>
      </w:pPr>
    </w:p>
    <w:p w:rsidR="008423E4" w:rsidRDefault="002D2093" w:rsidP="008423E4"/>
    <w:p w:rsidR="008423E4" w:rsidRDefault="002D20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3F9B" w:rsidTr="00345119">
        <w:tc>
          <w:tcPr>
            <w:tcW w:w="9576" w:type="dxa"/>
          </w:tcPr>
          <w:p w:rsidR="008423E4" w:rsidRPr="00A8133F" w:rsidRDefault="002D2093" w:rsidP="00A040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2093" w:rsidP="00A04078"/>
          <w:p w:rsidR="00ED0626" w:rsidRDefault="002D2093" w:rsidP="00A04078">
            <w:pPr>
              <w:pStyle w:val="Header"/>
              <w:jc w:val="both"/>
            </w:pPr>
            <w:r>
              <w:t xml:space="preserve">It has been suggested that certain reporting requirements pertaining to the division of workers’ compensation of the </w:t>
            </w:r>
            <w:r>
              <w:t>Texas Department of Insurance may have become unnecessary. H.B. 1665 seeks to address this issue by requiring a certain notification relating to independent subcontractor status only on the division's request.</w:t>
            </w:r>
          </w:p>
          <w:p w:rsidR="008423E4" w:rsidRPr="00E26B13" w:rsidRDefault="002D2093" w:rsidP="00A04078">
            <w:pPr>
              <w:rPr>
                <w:b/>
              </w:rPr>
            </w:pPr>
          </w:p>
        </w:tc>
      </w:tr>
      <w:tr w:rsidR="00043F9B" w:rsidTr="00345119">
        <w:tc>
          <w:tcPr>
            <w:tcW w:w="9576" w:type="dxa"/>
          </w:tcPr>
          <w:p w:rsidR="0017725B" w:rsidRDefault="002D2093" w:rsidP="00A040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2093" w:rsidP="00A04078">
            <w:pPr>
              <w:rPr>
                <w:b/>
                <w:u w:val="single"/>
              </w:rPr>
            </w:pPr>
          </w:p>
          <w:p w:rsidR="00437EEE" w:rsidRPr="00437EEE" w:rsidRDefault="002D2093" w:rsidP="00A04078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2093" w:rsidP="00A04078">
            <w:pPr>
              <w:rPr>
                <w:b/>
                <w:u w:val="single"/>
              </w:rPr>
            </w:pPr>
          </w:p>
        </w:tc>
      </w:tr>
      <w:tr w:rsidR="00043F9B" w:rsidTr="00345119">
        <w:tc>
          <w:tcPr>
            <w:tcW w:w="9576" w:type="dxa"/>
          </w:tcPr>
          <w:p w:rsidR="008423E4" w:rsidRPr="00A8133F" w:rsidRDefault="002D2093" w:rsidP="00A04078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2D2093" w:rsidP="00A04078"/>
          <w:p w:rsidR="00437EEE" w:rsidRDefault="002D2093" w:rsidP="00A04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D2093" w:rsidP="00A04078">
            <w:pPr>
              <w:rPr>
                <w:b/>
              </w:rPr>
            </w:pPr>
          </w:p>
        </w:tc>
      </w:tr>
      <w:tr w:rsidR="00043F9B" w:rsidTr="00345119">
        <w:tc>
          <w:tcPr>
            <w:tcW w:w="9576" w:type="dxa"/>
          </w:tcPr>
          <w:p w:rsidR="008423E4" w:rsidRPr="00A8133F" w:rsidRDefault="002D2093" w:rsidP="00A040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2093" w:rsidP="00A04078"/>
          <w:p w:rsidR="008423E4" w:rsidRDefault="002D2093" w:rsidP="00A04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</w:t>
            </w:r>
            <w:r>
              <w:t xml:space="preserve">B. 1665 amends the Labor Code to </w:t>
            </w:r>
            <w:r>
              <w:t xml:space="preserve">require </w:t>
            </w:r>
            <w:r>
              <w:t>a</w:t>
            </w:r>
            <w:r w:rsidRPr="003C0A12">
              <w:t xml:space="preserve"> hiring </w:t>
            </w:r>
            <w:r w:rsidRPr="003C0A12">
              <w:t>contracto</w:t>
            </w:r>
            <w:r>
              <w:t xml:space="preserve">r and an independent </w:t>
            </w:r>
            <w:r>
              <w:t>sub</w:t>
            </w:r>
            <w:r>
              <w:t xml:space="preserve">contractor </w:t>
            </w:r>
            <w:r>
              <w:t xml:space="preserve">who have filed </w:t>
            </w:r>
            <w:r w:rsidRPr="00437EEE">
              <w:t xml:space="preserve">a joint agreement </w:t>
            </w:r>
            <w:r>
              <w:t>with the division of workers' compensation of the Texas Department of Insurance</w:t>
            </w:r>
            <w:r w:rsidRPr="00437EEE">
              <w:t xml:space="preserve"> </w:t>
            </w:r>
            <w:r w:rsidRPr="00437EEE">
              <w:t>declaring that the subcontractor is an independent contractor</w:t>
            </w:r>
            <w:r>
              <w:t xml:space="preserve"> </w:t>
            </w:r>
            <w:r>
              <w:t>to notify the division</w:t>
            </w:r>
            <w:r>
              <w:t>, only on the d</w:t>
            </w:r>
            <w:r>
              <w:t>ivision's request,</w:t>
            </w:r>
            <w:r>
              <w:t xml:space="preserve"> i</w:t>
            </w:r>
            <w:r>
              <w:t>f</w:t>
            </w:r>
            <w:r w:rsidRPr="00437EEE">
              <w:t xml:space="preserve"> </w:t>
            </w:r>
            <w:r w:rsidRPr="00437EEE">
              <w:t>a subsequent hiring agreement is made to which</w:t>
            </w:r>
            <w:r>
              <w:t xml:space="preserve"> that </w:t>
            </w:r>
            <w:r w:rsidRPr="00437EEE">
              <w:t>joint agreement does not apply</w:t>
            </w:r>
            <w:r>
              <w:t xml:space="preserve">. </w:t>
            </w:r>
          </w:p>
          <w:p w:rsidR="008423E4" w:rsidRPr="00835628" w:rsidRDefault="002D2093" w:rsidP="00A04078">
            <w:pPr>
              <w:rPr>
                <w:b/>
              </w:rPr>
            </w:pPr>
          </w:p>
        </w:tc>
      </w:tr>
      <w:tr w:rsidR="00043F9B" w:rsidTr="00345119">
        <w:tc>
          <w:tcPr>
            <w:tcW w:w="9576" w:type="dxa"/>
          </w:tcPr>
          <w:p w:rsidR="008423E4" w:rsidRPr="00A8133F" w:rsidRDefault="002D2093" w:rsidP="00A040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2093" w:rsidP="00A04078"/>
          <w:p w:rsidR="008423E4" w:rsidRPr="003624F2" w:rsidRDefault="002D2093" w:rsidP="00A04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D2093" w:rsidP="00A04078">
            <w:pPr>
              <w:rPr>
                <w:b/>
              </w:rPr>
            </w:pPr>
          </w:p>
        </w:tc>
      </w:tr>
    </w:tbl>
    <w:p w:rsidR="008423E4" w:rsidRPr="00BE0E75" w:rsidRDefault="002D20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209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093">
      <w:r>
        <w:separator/>
      </w:r>
    </w:p>
  </w:endnote>
  <w:endnote w:type="continuationSeparator" w:id="0">
    <w:p w:rsidR="00000000" w:rsidRDefault="002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3F9B" w:rsidTr="009C1E9A">
      <w:trPr>
        <w:cantSplit/>
      </w:trPr>
      <w:tc>
        <w:tcPr>
          <w:tcW w:w="0" w:type="pct"/>
        </w:tcPr>
        <w:p w:rsidR="00137D90" w:rsidRDefault="002D20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20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20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20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20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3F9B" w:rsidTr="009C1E9A">
      <w:trPr>
        <w:cantSplit/>
      </w:trPr>
      <w:tc>
        <w:tcPr>
          <w:tcW w:w="0" w:type="pct"/>
        </w:tcPr>
        <w:p w:rsidR="00EC379B" w:rsidRDefault="002D20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20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25674</w:t>
          </w:r>
        </w:p>
      </w:tc>
      <w:tc>
        <w:tcPr>
          <w:tcW w:w="2453" w:type="pct"/>
        </w:tcPr>
        <w:p w:rsidR="00EC379B" w:rsidRDefault="002D20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19.100.684</w:t>
          </w:r>
          <w:r>
            <w:fldChar w:fldCharType="end"/>
          </w:r>
        </w:p>
      </w:tc>
    </w:tr>
    <w:tr w:rsidR="00043F9B" w:rsidTr="009C1E9A">
      <w:trPr>
        <w:cantSplit/>
      </w:trPr>
      <w:tc>
        <w:tcPr>
          <w:tcW w:w="0" w:type="pct"/>
        </w:tcPr>
        <w:p w:rsidR="00EC379B" w:rsidRDefault="002D20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20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2093" w:rsidP="006D504F">
          <w:pPr>
            <w:pStyle w:val="Footer"/>
            <w:rPr>
              <w:rStyle w:val="PageNumber"/>
            </w:rPr>
          </w:pPr>
        </w:p>
        <w:p w:rsidR="00EC379B" w:rsidRDefault="002D20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3F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20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20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20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093">
      <w:r>
        <w:separator/>
      </w:r>
    </w:p>
  </w:footnote>
  <w:footnote w:type="continuationSeparator" w:id="0">
    <w:p w:rsidR="00000000" w:rsidRDefault="002D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B"/>
    <w:rsid w:val="00043F9B"/>
    <w:rsid w:val="002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A974B-2FB1-426C-8793-F5A4D05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7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7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HB01665 (Committee Report (Unamended))</vt:lpstr>
    </vt:vector>
  </TitlesOfParts>
  <Company>State of Texas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25674</dc:subject>
  <dc:creator>State of Texas</dc:creator>
  <dc:description>HB 1665 by Patterson-(H)Business &amp; Industry</dc:description>
  <cp:lastModifiedBy>Erin Conway</cp:lastModifiedBy>
  <cp:revision>2</cp:revision>
  <cp:lastPrinted>2003-11-26T17:21:00Z</cp:lastPrinted>
  <dcterms:created xsi:type="dcterms:W3CDTF">2019-04-10T18:22:00Z</dcterms:created>
  <dcterms:modified xsi:type="dcterms:W3CDTF">2019-04-10T18:22:00Z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19.100.684</vt:lpwstr>
  </property>
</Properties>
</file>