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40B6" w:rsidTr="00345119">
        <w:tc>
          <w:tcPr>
            <w:tcW w:w="9576" w:type="dxa"/>
            <w:noWrap/>
          </w:tcPr>
          <w:p w:rsidR="008423E4" w:rsidRPr="0022177D" w:rsidRDefault="007B24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2477" w:rsidP="008423E4">
      <w:pPr>
        <w:jc w:val="center"/>
      </w:pPr>
    </w:p>
    <w:p w:rsidR="008423E4" w:rsidRPr="00B31F0E" w:rsidRDefault="007B2477" w:rsidP="008423E4"/>
    <w:p w:rsidR="008423E4" w:rsidRPr="00742794" w:rsidRDefault="007B24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40B6" w:rsidTr="00345119">
        <w:tc>
          <w:tcPr>
            <w:tcW w:w="9576" w:type="dxa"/>
          </w:tcPr>
          <w:p w:rsidR="008423E4" w:rsidRPr="00861995" w:rsidRDefault="007B2477" w:rsidP="00345119">
            <w:pPr>
              <w:jc w:val="right"/>
            </w:pPr>
            <w:r>
              <w:t>C.S.H.B. 1667</w:t>
            </w:r>
          </w:p>
        </w:tc>
      </w:tr>
      <w:tr w:rsidR="00CF40B6" w:rsidTr="00345119">
        <w:tc>
          <w:tcPr>
            <w:tcW w:w="9576" w:type="dxa"/>
          </w:tcPr>
          <w:p w:rsidR="008423E4" w:rsidRPr="00861995" w:rsidRDefault="007B2477" w:rsidP="00630A5A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CF40B6" w:rsidTr="00345119">
        <w:tc>
          <w:tcPr>
            <w:tcW w:w="9576" w:type="dxa"/>
          </w:tcPr>
          <w:p w:rsidR="008423E4" w:rsidRPr="00861995" w:rsidRDefault="007B2477" w:rsidP="00345119">
            <w:pPr>
              <w:jc w:val="right"/>
            </w:pPr>
            <w:r>
              <w:t>Licensing &amp; Administrative Procedures</w:t>
            </w:r>
          </w:p>
        </w:tc>
      </w:tr>
      <w:tr w:rsidR="00CF40B6" w:rsidTr="00345119">
        <w:tc>
          <w:tcPr>
            <w:tcW w:w="9576" w:type="dxa"/>
          </w:tcPr>
          <w:p w:rsidR="008423E4" w:rsidRDefault="007B2477" w:rsidP="00541BF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B2477" w:rsidP="008423E4">
      <w:pPr>
        <w:tabs>
          <w:tab w:val="right" w:pos="9360"/>
        </w:tabs>
      </w:pPr>
    </w:p>
    <w:p w:rsidR="008423E4" w:rsidRDefault="007B2477" w:rsidP="008423E4"/>
    <w:p w:rsidR="008423E4" w:rsidRDefault="007B24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40B6" w:rsidTr="00345119">
        <w:tc>
          <w:tcPr>
            <w:tcW w:w="9576" w:type="dxa"/>
          </w:tcPr>
          <w:p w:rsidR="008423E4" w:rsidRPr="00A8133F" w:rsidRDefault="007B2477" w:rsidP="00B45C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2477" w:rsidP="00B45C9D"/>
          <w:p w:rsidR="008423E4" w:rsidRDefault="007B2477" w:rsidP="00B45C9D">
            <w:pPr>
              <w:pStyle w:val="Header"/>
              <w:jc w:val="both"/>
            </w:pPr>
            <w:r>
              <w:t xml:space="preserve">There are concerns about the </w:t>
            </w:r>
            <w:r>
              <w:t xml:space="preserve">burdens presented by the </w:t>
            </w:r>
            <w:r>
              <w:t xml:space="preserve">requirement </w:t>
            </w:r>
            <w:r>
              <w:t>that</w:t>
            </w:r>
            <w:r>
              <w:t xml:space="preserve"> a person who holds</w:t>
            </w:r>
            <w:r>
              <w:t xml:space="preserve"> </w:t>
            </w:r>
            <w:r w:rsidRPr="008A55D2">
              <w:t>an independent motor</w:t>
            </w:r>
            <w:r w:rsidRPr="008A55D2">
              <w:t xml:space="preserve"> vehicle dealer's general distinguishing number</w:t>
            </w:r>
            <w:r>
              <w:t xml:space="preserve"> and who purchases a certain amount of</w:t>
            </w:r>
            <w:r>
              <w:t xml:space="preserve"> </w:t>
            </w:r>
            <w:r>
              <w:t xml:space="preserve">salvage </w:t>
            </w:r>
            <w:r>
              <w:t xml:space="preserve">vehicles </w:t>
            </w:r>
            <w:r>
              <w:t>per year</w:t>
            </w:r>
            <w:r>
              <w:t xml:space="preserve"> </w:t>
            </w:r>
            <w:r>
              <w:t>must</w:t>
            </w:r>
            <w:r>
              <w:t xml:space="preserve"> also hold </w:t>
            </w:r>
            <w:r>
              <w:t>a salvage</w:t>
            </w:r>
            <w:r>
              <w:t xml:space="preserve"> vehicle</w:t>
            </w:r>
            <w:r>
              <w:t xml:space="preserve"> dealer license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1667 seeks to address these concerns by allowing for such a person to act </w:t>
            </w:r>
            <w:r w:rsidRPr="00B219F7">
              <w:t>as a salvage</w:t>
            </w:r>
            <w:r w:rsidRPr="00B219F7">
              <w:t xml:space="preserve"> vehicle dealer or rebuilder</w:t>
            </w:r>
            <w:r>
              <w:t xml:space="preserve"> without having to hold such a license.</w:t>
            </w:r>
            <w:r>
              <w:t xml:space="preserve"> </w:t>
            </w:r>
          </w:p>
          <w:p w:rsidR="008423E4" w:rsidRPr="00E26B13" w:rsidRDefault="007B2477" w:rsidP="00B45C9D">
            <w:pPr>
              <w:rPr>
                <w:b/>
              </w:rPr>
            </w:pPr>
          </w:p>
        </w:tc>
      </w:tr>
      <w:tr w:rsidR="00CF40B6" w:rsidTr="00345119">
        <w:tc>
          <w:tcPr>
            <w:tcW w:w="9576" w:type="dxa"/>
          </w:tcPr>
          <w:p w:rsidR="0017725B" w:rsidRDefault="007B2477" w:rsidP="00B45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B2477" w:rsidP="00B45C9D">
            <w:pPr>
              <w:rPr>
                <w:b/>
                <w:u w:val="single"/>
              </w:rPr>
            </w:pPr>
          </w:p>
          <w:p w:rsidR="000A0E34" w:rsidRPr="000A0E34" w:rsidRDefault="007B2477" w:rsidP="00B45C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7B2477" w:rsidP="00B45C9D">
            <w:pPr>
              <w:rPr>
                <w:b/>
                <w:u w:val="single"/>
              </w:rPr>
            </w:pPr>
          </w:p>
        </w:tc>
      </w:tr>
      <w:tr w:rsidR="00CF40B6" w:rsidTr="00345119">
        <w:tc>
          <w:tcPr>
            <w:tcW w:w="9576" w:type="dxa"/>
          </w:tcPr>
          <w:p w:rsidR="008423E4" w:rsidRPr="00A8133F" w:rsidRDefault="007B2477" w:rsidP="00B45C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2477" w:rsidP="00B45C9D"/>
          <w:p w:rsidR="000A0E34" w:rsidRDefault="007B2477" w:rsidP="00B45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:rsidR="008423E4" w:rsidRPr="00E21FDC" w:rsidRDefault="007B2477" w:rsidP="00B45C9D">
            <w:pPr>
              <w:rPr>
                <w:b/>
              </w:rPr>
            </w:pPr>
          </w:p>
        </w:tc>
      </w:tr>
      <w:tr w:rsidR="00CF40B6" w:rsidTr="00345119">
        <w:tc>
          <w:tcPr>
            <w:tcW w:w="9576" w:type="dxa"/>
          </w:tcPr>
          <w:p w:rsidR="008423E4" w:rsidRPr="00A8133F" w:rsidRDefault="007B2477" w:rsidP="00B45C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B2477" w:rsidP="00B45C9D"/>
          <w:p w:rsidR="008423E4" w:rsidRDefault="007B2477" w:rsidP="00B45C9D">
            <w:pPr>
              <w:pStyle w:val="Header"/>
              <w:jc w:val="both"/>
            </w:pPr>
            <w:r>
              <w:t>C.S.</w:t>
            </w:r>
            <w:r>
              <w:t xml:space="preserve">H.B. 1667 amends the Occupations Code to </w:t>
            </w:r>
            <w:r>
              <w:t xml:space="preserve">make statutory provisions relating to </w:t>
            </w:r>
            <w:r w:rsidRPr="00CF7304">
              <w:t>salvage vehicle dealers</w:t>
            </w:r>
            <w:r>
              <w:t xml:space="preserve"> applicable to</w:t>
            </w:r>
            <w:r>
              <w:t xml:space="preserve"> the holder of </w:t>
            </w:r>
            <w:r w:rsidRPr="00254284">
              <w:t>an independent motor vehicle dealer's general distinguishing numb</w:t>
            </w:r>
            <w:r w:rsidRPr="00254284">
              <w:t xml:space="preserve">er issued under the Transportation Code </w:t>
            </w:r>
            <w:r>
              <w:t xml:space="preserve">in the same manner </w:t>
            </w:r>
            <w:r>
              <w:t xml:space="preserve">as </w:t>
            </w:r>
            <w:r>
              <w:t>those provisions apply to a salvage vehicle dealer if the holder of the general distinguishing number acts as a salvage vehicle dealer or rebuilder or stores or displays a motor vehicle as an ag</w:t>
            </w:r>
            <w:r>
              <w:t>ent or escrow agent of an insurance company. The bill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>a person</w:t>
            </w:r>
            <w:r>
              <w:t xml:space="preserve"> who holds</w:t>
            </w:r>
            <w:r>
              <w:t xml:space="preserve"> such</w:t>
            </w:r>
            <w:r>
              <w:t xml:space="preserve"> an independent motor vehicle dealer</w:t>
            </w:r>
            <w:r>
              <w:t>'s general distinguishing number</w:t>
            </w:r>
            <w:r>
              <w:t xml:space="preserve"> </w:t>
            </w:r>
            <w:r>
              <w:t xml:space="preserve">to act as </w:t>
            </w:r>
            <w:r>
              <w:t xml:space="preserve">a salvage vehicle dealer or rebuilder </w:t>
            </w:r>
            <w:r>
              <w:t>and</w:t>
            </w:r>
            <w:r>
              <w:t xml:space="preserve"> </w:t>
            </w:r>
            <w:r>
              <w:t xml:space="preserve">to store or display a motor vehicle as </w:t>
            </w:r>
            <w:r>
              <w:t>such</w:t>
            </w:r>
            <w:r>
              <w:t xml:space="preserve"> </w:t>
            </w:r>
            <w:r>
              <w:t xml:space="preserve">an </w:t>
            </w:r>
            <w:r>
              <w:t>agent</w:t>
            </w:r>
            <w:r>
              <w:t xml:space="preserve">. </w:t>
            </w:r>
          </w:p>
          <w:p w:rsidR="008423E4" w:rsidRPr="00835628" w:rsidRDefault="007B2477" w:rsidP="00B45C9D">
            <w:pPr>
              <w:rPr>
                <w:b/>
              </w:rPr>
            </w:pPr>
          </w:p>
        </w:tc>
      </w:tr>
      <w:tr w:rsidR="00CF40B6" w:rsidTr="00345119">
        <w:tc>
          <w:tcPr>
            <w:tcW w:w="9576" w:type="dxa"/>
          </w:tcPr>
          <w:p w:rsidR="008423E4" w:rsidRPr="00A8133F" w:rsidRDefault="007B2477" w:rsidP="00B45C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B2477" w:rsidP="00B45C9D"/>
          <w:p w:rsidR="008423E4" w:rsidRDefault="007B2477" w:rsidP="00B45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465EB4" w:rsidRPr="00233FDB" w:rsidRDefault="007B2477" w:rsidP="00B45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F40B6" w:rsidTr="00345119">
        <w:tc>
          <w:tcPr>
            <w:tcW w:w="9576" w:type="dxa"/>
          </w:tcPr>
          <w:p w:rsidR="00630A5A" w:rsidRDefault="007B2477" w:rsidP="00B45C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144A" w:rsidRDefault="007B2477" w:rsidP="00B45C9D">
            <w:pPr>
              <w:jc w:val="both"/>
            </w:pPr>
          </w:p>
          <w:p w:rsidR="0043144A" w:rsidRDefault="007B2477" w:rsidP="00B45C9D">
            <w:pPr>
              <w:jc w:val="both"/>
            </w:pPr>
            <w:r>
              <w:t xml:space="preserve">While C.S.H.B. 1667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43144A" w:rsidRDefault="007B2477" w:rsidP="00B45C9D">
            <w:pPr>
              <w:jc w:val="both"/>
            </w:pPr>
          </w:p>
          <w:p w:rsidR="0043144A" w:rsidRPr="0043144A" w:rsidRDefault="007B2477" w:rsidP="00B45C9D">
            <w:pPr>
              <w:jc w:val="both"/>
            </w:pPr>
            <w:r>
              <w:t xml:space="preserve">The substitute includes provisions making </w:t>
            </w:r>
            <w:r w:rsidRPr="0048336C">
              <w:t>statutory provisions relating to salvage vehicle dealers applicable</w:t>
            </w:r>
            <w:r>
              <w:t xml:space="preserve"> to the holder of a</w:t>
            </w:r>
            <w:r w:rsidRPr="00254284">
              <w:t>n independent motor vehicle deale</w:t>
            </w:r>
            <w:r>
              <w:t>r's general distinguishing number in the same manne</w:t>
            </w:r>
            <w:r>
              <w:t xml:space="preserve">r as those provisions </w:t>
            </w:r>
            <w:r w:rsidRPr="0048336C">
              <w:t xml:space="preserve">apply to a salvage vehicle dealer </w:t>
            </w:r>
            <w:r>
              <w:t>under certain conditions.</w:t>
            </w:r>
            <w:r w:rsidRPr="0048336C">
              <w:t xml:space="preserve"> </w:t>
            </w:r>
          </w:p>
        </w:tc>
      </w:tr>
    </w:tbl>
    <w:p w:rsidR="004108C3" w:rsidRPr="008054A9" w:rsidRDefault="007B2477" w:rsidP="008423E4">
      <w:pPr>
        <w:rPr>
          <w:sz w:val="2"/>
          <w:szCs w:val="2"/>
        </w:rPr>
      </w:pPr>
    </w:p>
    <w:sectPr w:rsidR="004108C3" w:rsidRPr="008054A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2477">
      <w:r>
        <w:separator/>
      </w:r>
    </w:p>
  </w:endnote>
  <w:endnote w:type="continuationSeparator" w:id="0">
    <w:p w:rsidR="00000000" w:rsidRDefault="007B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40B6" w:rsidTr="009C1E9A">
      <w:trPr>
        <w:cantSplit/>
      </w:trPr>
      <w:tc>
        <w:tcPr>
          <w:tcW w:w="0" w:type="pct"/>
        </w:tcPr>
        <w:p w:rsidR="00137D90" w:rsidRDefault="007B2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B2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B2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B2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B2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40B6" w:rsidTr="009C1E9A">
      <w:trPr>
        <w:cantSplit/>
      </w:trPr>
      <w:tc>
        <w:tcPr>
          <w:tcW w:w="0" w:type="pct"/>
        </w:tcPr>
        <w:p w:rsidR="00EC379B" w:rsidRDefault="007B2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B24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25939</w:t>
          </w:r>
        </w:p>
      </w:tc>
      <w:tc>
        <w:tcPr>
          <w:tcW w:w="2453" w:type="pct"/>
        </w:tcPr>
        <w:p w:rsidR="00EC379B" w:rsidRDefault="007B2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19.100.698</w:t>
          </w:r>
          <w:r>
            <w:fldChar w:fldCharType="end"/>
          </w:r>
        </w:p>
      </w:tc>
    </w:tr>
    <w:tr w:rsidR="00CF40B6" w:rsidTr="009C1E9A">
      <w:trPr>
        <w:cantSplit/>
      </w:trPr>
      <w:tc>
        <w:tcPr>
          <w:tcW w:w="0" w:type="pct"/>
        </w:tcPr>
        <w:p w:rsidR="00EC379B" w:rsidRDefault="007B2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B2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21682</w:t>
          </w:r>
        </w:p>
      </w:tc>
      <w:tc>
        <w:tcPr>
          <w:tcW w:w="2453" w:type="pct"/>
        </w:tcPr>
        <w:p w:rsidR="00EC379B" w:rsidRDefault="007B2477" w:rsidP="006D504F">
          <w:pPr>
            <w:pStyle w:val="Footer"/>
            <w:rPr>
              <w:rStyle w:val="PageNumber"/>
            </w:rPr>
          </w:pPr>
        </w:p>
        <w:p w:rsidR="00EC379B" w:rsidRDefault="007B2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40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B24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B24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B24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2477">
      <w:r>
        <w:separator/>
      </w:r>
    </w:p>
  </w:footnote>
  <w:footnote w:type="continuationSeparator" w:id="0">
    <w:p w:rsidR="00000000" w:rsidRDefault="007B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B6"/>
    <w:rsid w:val="007B2477"/>
    <w:rsid w:val="00C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4D73D7-D512-4140-8063-8E12E45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0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0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0E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1990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HB01667 (Committee Report (Substituted))</vt:lpstr>
    </vt:vector>
  </TitlesOfParts>
  <Company>State of Texas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25939</dc:subject>
  <dc:creator>State of Texas</dc:creator>
  <dc:description>HB 1667 by Goldman-(H)Licensing &amp; Administrative Procedures (Substitute Document Number: 86R 21682)</dc:description>
  <cp:lastModifiedBy>Erin Conway</cp:lastModifiedBy>
  <cp:revision>2</cp:revision>
  <cp:lastPrinted>2003-11-26T17:21:00Z</cp:lastPrinted>
  <dcterms:created xsi:type="dcterms:W3CDTF">2019-04-11T17:30:00Z</dcterms:created>
  <dcterms:modified xsi:type="dcterms:W3CDTF">2019-04-11T17:30:00Z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19.100.698</vt:lpwstr>
  </property>
</Properties>
</file>