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4F51" w:rsidTr="00345119">
        <w:tc>
          <w:tcPr>
            <w:tcW w:w="9576" w:type="dxa"/>
            <w:noWrap/>
          </w:tcPr>
          <w:p w:rsidR="008423E4" w:rsidRPr="0022177D" w:rsidRDefault="005E63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63E3" w:rsidP="008423E4">
      <w:pPr>
        <w:jc w:val="center"/>
      </w:pPr>
    </w:p>
    <w:p w:rsidR="008423E4" w:rsidRPr="00B31F0E" w:rsidRDefault="005E63E3" w:rsidP="008423E4"/>
    <w:p w:rsidR="008423E4" w:rsidRPr="00742794" w:rsidRDefault="005E63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4F51" w:rsidTr="00345119">
        <w:tc>
          <w:tcPr>
            <w:tcW w:w="9576" w:type="dxa"/>
          </w:tcPr>
          <w:p w:rsidR="008423E4" w:rsidRPr="00861995" w:rsidRDefault="005E63E3" w:rsidP="00345119">
            <w:pPr>
              <w:jc w:val="right"/>
            </w:pPr>
            <w:r>
              <w:t>H.B. 1677</w:t>
            </w:r>
          </w:p>
        </w:tc>
      </w:tr>
      <w:tr w:rsidR="002F4F51" w:rsidTr="00345119">
        <w:tc>
          <w:tcPr>
            <w:tcW w:w="9576" w:type="dxa"/>
          </w:tcPr>
          <w:p w:rsidR="008423E4" w:rsidRPr="00861995" w:rsidRDefault="005E63E3" w:rsidP="007D7CED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2F4F51" w:rsidTr="00345119">
        <w:tc>
          <w:tcPr>
            <w:tcW w:w="9576" w:type="dxa"/>
          </w:tcPr>
          <w:p w:rsidR="008423E4" w:rsidRPr="00861995" w:rsidRDefault="005E63E3" w:rsidP="00345119">
            <w:pPr>
              <w:jc w:val="right"/>
            </w:pPr>
            <w:r>
              <w:t>Land &amp; Resource Management</w:t>
            </w:r>
          </w:p>
        </w:tc>
      </w:tr>
      <w:tr w:rsidR="002F4F51" w:rsidTr="00345119">
        <w:tc>
          <w:tcPr>
            <w:tcW w:w="9576" w:type="dxa"/>
          </w:tcPr>
          <w:p w:rsidR="008423E4" w:rsidRDefault="005E63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63E3" w:rsidP="008423E4">
      <w:pPr>
        <w:tabs>
          <w:tab w:val="right" w:pos="9360"/>
        </w:tabs>
      </w:pPr>
    </w:p>
    <w:p w:rsidR="008423E4" w:rsidRDefault="005E63E3" w:rsidP="008423E4"/>
    <w:p w:rsidR="008423E4" w:rsidRDefault="005E63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4F51" w:rsidTr="00345119">
        <w:tc>
          <w:tcPr>
            <w:tcW w:w="9576" w:type="dxa"/>
          </w:tcPr>
          <w:p w:rsidR="008423E4" w:rsidRPr="00A8133F" w:rsidRDefault="005E63E3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63E3" w:rsidP="003D76E3"/>
          <w:p w:rsidR="008423E4" w:rsidRDefault="005E63E3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2375EC">
              <w:t xml:space="preserve"> to</w:t>
            </w:r>
            <w:r>
              <w:t xml:space="preserve"> codify and</w:t>
            </w:r>
            <w:r w:rsidRPr="002375EC">
              <w:t xml:space="preserve"> amend the powers and duties of the Harris County Municipal Utility District No. 379 to help the district better serve </w:t>
            </w:r>
            <w:r>
              <w:t>the</w:t>
            </w:r>
            <w:r w:rsidRPr="002375EC">
              <w:t xml:space="preserve"> </w:t>
            </w:r>
            <w:r w:rsidRPr="002375EC">
              <w:t>local community. H.B. 1677 seeks to achieve this goal.</w:t>
            </w:r>
          </w:p>
          <w:p w:rsidR="008423E4" w:rsidRPr="00E26B13" w:rsidRDefault="005E63E3" w:rsidP="003D76E3">
            <w:pPr>
              <w:rPr>
                <w:b/>
              </w:rPr>
            </w:pPr>
          </w:p>
        </w:tc>
      </w:tr>
      <w:tr w:rsidR="002F4F51" w:rsidTr="00345119">
        <w:tc>
          <w:tcPr>
            <w:tcW w:w="9576" w:type="dxa"/>
          </w:tcPr>
          <w:p w:rsidR="0017725B" w:rsidRDefault="005E63E3" w:rsidP="003D76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63E3" w:rsidP="003D76E3">
            <w:pPr>
              <w:rPr>
                <w:b/>
                <w:u w:val="single"/>
              </w:rPr>
            </w:pPr>
          </w:p>
          <w:p w:rsidR="00CA01DE" w:rsidRPr="00CA01DE" w:rsidRDefault="005E63E3" w:rsidP="003D76E3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63E3" w:rsidP="003D76E3">
            <w:pPr>
              <w:rPr>
                <w:b/>
                <w:u w:val="single"/>
              </w:rPr>
            </w:pPr>
          </w:p>
        </w:tc>
      </w:tr>
      <w:tr w:rsidR="002F4F51" w:rsidTr="00345119">
        <w:tc>
          <w:tcPr>
            <w:tcW w:w="9576" w:type="dxa"/>
          </w:tcPr>
          <w:p w:rsidR="008423E4" w:rsidRPr="00A8133F" w:rsidRDefault="005E63E3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63E3" w:rsidP="003D76E3"/>
          <w:p w:rsidR="00CA01DE" w:rsidRDefault="005E63E3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5E63E3" w:rsidP="003D76E3">
            <w:pPr>
              <w:rPr>
                <w:b/>
              </w:rPr>
            </w:pPr>
          </w:p>
        </w:tc>
      </w:tr>
      <w:tr w:rsidR="002F4F51" w:rsidTr="00345119">
        <w:tc>
          <w:tcPr>
            <w:tcW w:w="9576" w:type="dxa"/>
          </w:tcPr>
          <w:p w:rsidR="008423E4" w:rsidRPr="00A8133F" w:rsidRDefault="005E63E3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63E3" w:rsidP="003D76E3"/>
          <w:p w:rsidR="008423E4" w:rsidRDefault="005E63E3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167</w:t>
            </w:r>
            <w:r>
              <w:t>7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9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5E63E3" w:rsidP="003D76E3">
            <w:pPr>
              <w:rPr>
                <w:b/>
              </w:rPr>
            </w:pPr>
          </w:p>
        </w:tc>
      </w:tr>
      <w:tr w:rsidR="002F4F51" w:rsidTr="00345119">
        <w:tc>
          <w:tcPr>
            <w:tcW w:w="9576" w:type="dxa"/>
          </w:tcPr>
          <w:p w:rsidR="008423E4" w:rsidRPr="00A8133F" w:rsidRDefault="005E63E3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63E3" w:rsidP="003D76E3"/>
          <w:p w:rsidR="008423E4" w:rsidRPr="003624F2" w:rsidRDefault="005E63E3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E63E3" w:rsidP="003D76E3">
            <w:pPr>
              <w:rPr>
                <w:b/>
              </w:rPr>
            </w:pPr>
          </w:p>
        </w:tc>
      </w:tr>
    </w:tbl>
    <w:p w:rsidR="008423E4" w:rsidRPr="00BE0E75" w:rsidRDefault="005E63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63E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63E3">
      <w:r>
        <w:separator/>
      </w:r>
    </w:p>
  </w:endnote>
  <w:endnote w:type="continuationSeparator" w:id="0">
    <w:p w:rsidR="00000000" w:rsidRDefault="005E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4F51" w:rsidTr="009C1E9A">
      <w:trPr>
        <w:cantSplit/>
      </w:trPr>
      <w:tc>
        <w:tcPr>
          <w:tcW w:w="0" w:type="pct"/>
        </w:tcPr>
        <w:p w:rsidR="00137D90" w:rsidRDefault="005E63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63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63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63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63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F51" w:rsidTr="009C1E9A">
      <w:trPr>
        <w:cantSplit/>
      </w:trPr>
      <w:tc>
        <w:tcPr>
          <w:tcW w:w="0" w:type="pct"/>
        </w:tcPr>
        <w:p w:rsidR="00EC379B" w:rsidRDefault="005E63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63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22804</w:t>
          </w:r>
        </w:p>
      </w:tc>
      <w:tc>
        <w:tcPr>
          <w:tcW w:w="2453" w:type="pct"/>
        </w:tcPr>
        <w:p w:rsidR="00EC379B" w:rsidRDefault="005E63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19.88.1493</w:t>
          </w:r>
          <w:r>
            <w:fldChar w:fldCharType="end"/>
          </w:r>
        </w:p>
      </w:tc>
    </w:tr>
    <w:tr w:rsidR="002F4F51" w:rsidTr="009C1E9A">
      <w:trPr>
        <w:cantSplit/>
      </w:trPr>
      <w:tc>
        <w:tcPr>
          <w:tcW w:w="0" w:type="pct"/>
        </w:tcPr>
        <w:p w:rsidR="00EC379B" w:rsidRDefault="005E63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63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63E3" w:rsidP="006D504F">
          <w:pPr>
            <w:pStyle w:val="Footer"/>
            <w:rPr>
              <w:rStyle w:val="PageNumber"/>
            </w:rPr>
          </w:pPr>
        </w:p>
        <w:p w:rsidR="00EC379B" w:rsidRDefault="005E63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F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63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63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63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63E3">
      <w:r>
        <w:separator/>
      </w:r>
    </w:p>
  </w:footnote>
  <w:footnote w:type="continuationSeparator" w:id="0">
    <w:p w:rsidR="00000000" w:rsidRDefault="005E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1"/>
    <w:rsid w:val="002F4F51"/>
    <w:rsid w:val="005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368A5-0621-4360-983D-90A5AB9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HB01677 (Committee Report (Unamended))</vt:lpstr>
    </vt:vector>
  </TitlesOfParts>
  <Company>State of Texas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22804</dc:subject>
  <dc:creator>State of Texas</dc:creator>
  <dc:description>HB 1677 by Calanni-(H)Land &amp; Resource Management</dc:description>
  <cp:lastModifiedBy>Laura Ramsay</cp:lastModifiedBy>
  <cp:revision>2</cp:revision>
  <cp:lastPrinted>2003-11-26T17:21:00Z</cp:lastPrinted>
  <dcterms:created xsi:type="dcterms:W3CDTF">2019-04-24T00:45:00Z</dcterms:created>
  <dcterms:modified xsi:type="dcterms:W3CDTF">2019-04-24T00:45:00Z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19.88.1493</vt:lpwstr>
  </property>
</Properties>
</file>