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341B6" w:rsidTr="00345119">
        <w:tc>
          <w:tcPr>
            <w:tcW w:w="9576" w:type="dxa"/>
            <w:noWrap/>
          </w:tcPr>
          <w:p w:rsidR="008423E4" w:rsidRPr="0022177D" w:rsidRDefault="00694E1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94E18" w:rsidP="008423E4">
      <w:pPr>
        <w:jc w:val="center"/>
      </w:pPr>
    </w:p>
    <w:p w:rsidR="008423E4" w:rsidRPr="00B31F0E" w:rsidRDefault="00694E18" w:rsidP="008423E4"/>
    <w:p w:rsidR="008423E4" w:rsidRPr="00742794" w:rsidRDefault="00694E1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341B6" w:rsidTr="00345119">
        <w:tc>
          <w:tcPr>
            <w:tcW w:w="9576" w:type="dxa"/>
          </w:tcPr>
          <w:p w:rsidR="008423E4" w:rsidRPr="00861995" w:rsidRDefault="00694E18" w:rsidP="00345119">
            <w:pPr>
              <w:jc w:val="right"/>
            </w:pPr>
            <w:r>
              <w:t>C.S.H.B. 1717</w:t>
            </w:r>
          </w:p>
        </w:tc>
      </w:tr>
      <w:tr w:rsidR="006341B6" w:rsidTr="00345119">
        <w:tc>
          <w:tcPr>
            <w:tcW w:w="9576" w:type="dxa"/>
          </w:tcPr>
          <w:p w:rsidR="008423E4" w:rsidRPr="00861995" w:rsidRDefault="00694E18" w:rsidP="00FD082D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6341B6" w:rsidTr="00345119">
        <w:tc>
          <w:tcPr>
            <w:tcW w:w="9576" w:type="dxa"/>
          </w:tcPr>
          <w:p w:rsidR="008423E4" w:rsidRPr="00861995" w:rsidRDefault="00694E18" w:rsidP="00345119">
            <w:pPr>
              <w:jc w:val="right"/>
            </w:pPr>
            <w:r>
              <w:t>Judiciary &amp; Civil Jurisprudence</w:t>
            </w:r>
          </w:p>
        </w:tc>
      </w:tr>
      <w:tr w:rsidR="006341B6" w:rsidTr="00345119">
        <w:tc>
          <w:tcPr>
            <w:tcW w:w="9576" w:type="dxa"/>
          </w:tcPr>
          <w:p w:rsidR="008423E4" w:rsidRDefault="00694E1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94E18" w:rsidP="008423E4">
      <w:pPr>
        <w:tabs>
          <w:tab w:val="right" w:pos="9360"/>
        </w:tabs>
      </w:pPr>
    </w:p>
    <w:p w:rsidR="008423E4" w:rsidRDefault="00694E18" w:rsidP="008423E4"/>
    <w:p w:rsidR="008423E4" w:rsidRDefault="00694E1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341B6" w:rsidTr="00345119">
        <w:tc>
          <w:tcPr>
            <w:tcW w:w="9576" w:type="dxa"/>
          </w:tcPr>
          <w:p w:rsidR="008423E4" w:rsidRPr="00A8133F" w:rsidRDefault="00694E18" w:rsidP="00A21CF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94E18" w:rsidP="00A21CFE"/>
          <w:p w:rsidR="008423E4" w:rsidRDefault="00694E18" w:rsidP="00A21CFE">
            <w:pPr>
              <w:pStyle w:val="Header"/>
              <w:jc w:val="both"/>
            </w:pPr>
            <w:r>
              <w:t xml:space="preserve">It has been suggested that </w:t>
            </w:r>
            <w:r>
              <w:t>conditioning</w:t>
            </w:r>
            <w:r>
              <w:t xml:space="preserve"> the </w:t>
            </w:r>
            <w:r>
              <w:t xml:space="preserve">authority </w:t>
            </w:r>
            <w:r>
              <w:t xml:space="preserve">of </w:t>
            </w:r>
            <w:r w:rsidRPr="006E1364">
              <w:t>a person to hold office as a municipal judge in more than one</w:t>
            </w:r>
            <w:r w:rsidRPr="006E1364">
              <w:t xml:space="preserve"> municipality</w:t>
            </w:r>
            <w:r>
              <w:t xml:space="preserve"> on each office being filled by appointment </w:t>
            </w:r>
            <w:r>
              <w:t xml:space="preserve">can be </w:t>
            </w:r>
            <w:r>
              <w:t>detrimental</w:t>
            </w:r>
            <w:r>
              <w:t xml:space="preserve"> to smaller municipalities</w:t>
            </w:r>
            <w:r>
              <w:t xml:space="preserve">. </w:t>
            </w:r>
            <w:r>
              <w:t>C.S.</w:t>
            </w:r>
            <w:r>
              <w:t xml:space="preserve">H.B. 1717 seeks to </w:t>
            </w:r>
            <w:r>
              <w:t>remove that condition</w:t>
            </w:r>
            <w:r>
              <w:t>.</w:t>
            </w:r>
          </w:p>
          <w:p w:rsidR="008423E4" w:rsidRPr="00E26B13" w:rsidRDefault="00694E18" w:rsidP="00A21CFE">
            <w:pPr>
              <w:rPr>
                <w:b/>
              </w:rPr>
            </w:pPr>
          </w:p>
        </w:tc>
      </w:tr>
      <w:tr w:rsidR="006341B6" w:rsidTr="00345119">
        <w:tc>
          <w:tcPr>
            <w:tcW w:w="9576" w:type="dxa"/>
          </w:tcPr>
          <w:p w:rsidR="0017725B" w:rsidRDefault="00694E18" w:rsidP="00A21C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94E18" w:rsidP="00A21CFE">
            <w:pPr>
              <w:rPr>
                <w:b/>
                <w:u w:val="single"/>
              </w:rPr>
            </w:pPr>
          </w:p>
          <w:p w:rsidR="003556F2" w:rsidRPr="003556F2" w:rsidRDefault="00694E18" w:rsidP="00A21CFE">
            <w:pPr>
              <w:jc w:val="both"/>
            </w:pPr>
            <w:r>
              <w:t>It is the committee's opinion that this bill does not expressly create a crimina</w:t>
            </w:r>
            <w:r>
              <w:t>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94E18" w:rsidP="00A21CFE">
            <w:pPr>
              <w:rPr>
                <w:b/>
                <w:u w:val="single"/>
              </w:rPr>
            </w:pPr>
          </w:p>
        </w:tc>
      </w:tr>
      <w:tr w:rsidR="006341B6" w:rsidTr="00345119">
        <w:tc>
          <w:tcPr>
            <w:tcW w:w="9576" w:type="dxa"/>
          </w:tcPr>
          <w:p w:rsidR="008423E4" w:rsidRPr="00A8133F" w:rsidRDefault="00694E18" w:rsidP="00A21CF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94E18" w:rsidP="00A21CFE"/>
          <w:p w:rsidR="003556F2" w:rsidRDefault="00694E18" w:rsidP="00A21C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</w:t>
            </w:r>
            <w:r>
              <w:t xml:space="preserve"> bill does not expressly grant any additional rulemaking authority to a state officer, department, agency, or institution.</w:t>
            </w:r>
          </w:p>
          <w:p w:rsidR="008423E4" w:rsidRPr="00E21FDC" w:rsidRDefault="00694E18" w:rsidP="00A21CFE">
            <w:pPr>
              <w:rPr>
                <w:b/>
              </w:rPr>
            </w:pPr>
          </w:p>
        </w:tc>
      </w:tr>
      <w:tr w:rsidR="006341B6" w:rsidTr="00345119">
        <w:tc>
          <w:tcPr>
            <w:tcW w:w="9576" w:type="dxa"/>
          </w:tcPr>
          <w:p w:rsidR="008423E4" w:rsidRPr="00A8133F" w:rsidRDefault="00694E18" w:rsidP="00A21CF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94E18" w:rsidP="00A21CFE"/>
          <w:p w:rsidR="008423E4" w:rsidRDefault="00694E18" w:rsidP="00A21C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1717 </w:t>
            </w:r>
            <w:r>
              <w:t xml:space="preserve">amends the </w:t>
            </w:r>
            <w:r>
              <w:t>Government Code</w:t>
            </w:r>
            <w:r>
              <w:t xml:space="preserve"> to</w:t>
            </w:r>
            <w:r>
              <w:t xml:space="preserve"> </w:t>
            </w:r>
            <w:r>
              <w:t xml:space="preserve">remove the condition </w:t>
            </w:r>
            <w:r>
              <w:t>on the authority of</w:t>
            </w:r>
            <w:r>
              <w:t xml:space="preserve"> a person to hold office as a munici</w:t>
            </w:r>
            <w:r>
              <w:t xml:space="preserve">pal judge in more than one municipality at the same time </w:t>
            </w:r>
            <w:r>
              <w:t xml:space="preserve">that </w:t>
            </w:r>
            <w:r>
              <w:t xml:space="preserve">each office </w:t>
            </w:r>
            <w:r>
              <w:t>is</w:t>
            </w:r>
            <w:r>
              <w:t xml:space="preserve"> filled by appointment. </w:t>
            </w:r>
          </w:p>
          <w:p w:rsidR="008423E4" w:rsidRPr="00835628" w:rsidRDefault="00694E18" w:rsidP="00A21CFE">
            <w:pPr>
              <w:rPr>
                <w:b/>
              </w:rPr>
            </w:pPr>
          </w:p>
        </w:tc>
      </w:tr>
      <w:tr w:rsidR="006341B6" w:rsidTr="00345119">
        <w:tc>
          <w:tcPr>
            <w:tcW w:w="9576" w:type="dxa"/>
          </w:tcPr>
          <w:p w:rsidR="008423E4" w:rsidRPr="00A8133F" w:rsidRDefault="00694E18" w:rsidP="00A21CF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94E18" w:rsidP="00A21CFE"/>
          <w:p w:rsidR="008423E4" w:rsidRPr="003556F2" w:rsidRDefault="00694E18" w:rsidP="00A21C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2020, if the constitutional amendment permitting a person to hold more than one office as a municipal judge</w:t>
            </w:r>
            <w:r>
              <w:t xml:space="preserve"> at the same time</w:t>
            </w:r>
            <w:r>
              <w:t xml:space="preserve"> </w:t>
            </w:r>
            <w:r>
              <w:t>is approved by the voters.</w:t>
            </w:r>
          </w:p>
          <w:p w:rsidR="008423E4" w:rsidRPr="00233FDB" w:rsidRDefault="00694E18" w:rsidP="00A21CFE">
            <w:pPr>
              <w:rPr>
                <w:b/>
              </w:rPr>
            </w:pPr>
          </w:p>
        </w:tc>
      </w:tr>
      <w:tr w:rsidR="006341B6" w:rsidTr="00345119">
        <w:tc>
          <w:tcPr>
            <w:tcW w:w="9576" w:type="dxa"/>
          </w:tcPr>
          <w:p w:rsidR="00FD082D" w:rsidRDefault="00694E18" w:rsidP="00A21CF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E4729" w:rsidRDefault="00694E18" w:rsidP="00A21CFE">
            <w:pPr>
              <w:jc w:val="both"/>
            </w:pPr>
          </w:p>
          <w:p w:rsidR="002E4729" w:rsidRDefault="00694E18" w:rsidP="00A21CFE">
            <w:pPr>
              <w:jc w:val="both"/>
            </w:pPr>
            <w:r>
              <w:t>While C.S.H.B. 1717 may differ from the original in minor or nonsubstantive ways, the following summarizes the substantial differences between the introduced and committee substitute versi</w:t>
            </w:r>
            <w:r>
              <w:t>ons of the bill.</w:t>
            </w:r>
          </w:p>
          <w:p w:rsidR="002E4729" w:rsidRDefault="00694E18" w:rsidP="00A21CFE">
            <w:pPr>
              <w:jc w:val="both"/>
            </w:pPr>
          </w:p>
          <w:p w:rsidR="002E4729" w:rsidRDefault="00694E18" w:rsidP="00A21CFE">
            <w:pPr>
              <w:jc w:val="both"/>
            </w:pPr>
            <w:r>
              <w:t xml:space="preserve">The substitute </w:t>
            </w:r>
            <w:r>
              <w:t>does not include the repeal of statutory provisions authorizing a person to hold office as a municipal judge in more than one municipality</w:t>
            </w:r>
            <w:r>
              <w:t xml:space="preserve"> only if each office is filled by appointment</w:t>
            </w:r>
            <w:r>
              <w:t>.</w:t>
            </w:r>
            <w:r>
              <w:t xml:space="preserve"> </w:t>
            </w:r>
            <w:r>
              <w:t>T</w:t>
            </w:r>
            <w:r>
              <w:t>he substitute re</w:t>
            </w:r>
            <w:r>
              <w:t xml:space="preserve">moves </w:t>
            </w:r>
            <w:r>
              <w:t xml:space="preserve">instead </w:t>
            </w:r>
            <w:r>
              <w:t>th</w:t>
            </w:r>
            <w:r>
              <w:t>e</w:t>
            </w:r>
            <w:r>
              <w:t xml:space="preserve"> </w:t>
            </w:r>
            <w:r>
              <w:t>con</w:t>
            </w:r>
            <w:r>
              <w:t>dition</w:t>
            </w:r>
            <w:r>
              <w:t xml:space="preserve"> on eligibility to hold more than one such office</w:t>
            </w:r>
            <w:r>
              <w:t xml:space="preserve">. </w:t>
            </w:r>
          </w:p>
          <w:p w:rsidR="002E4729" w:rsidRPr="002E4729" w:rsidRDefault="00694E18" w:rsidP="00A21CFE">
            <w:pPr>
              <w:jc w:val="both"/>
            </w:pPr>
          </w:p>
        </w:tc>
      </w:tr>
      <w:tr w:rsidR="006341B6" w:rsidTr="00345119">
        <w:tc>
          <w:tcPr>
            <w:tcW w:w="9576" w:type="dxa"/>
          </w:tcPr>
          <w:p w:rsidR="00FD082D" w:rsidRPr="009C1E9A" w:rsidRDefault="00694E18" w:rsidP="00A21CFE">
            <w:pPr>
              <w:rPr>
                <w:b/>
                <w:u w:val="single"/>
              </w:rPr>
            </w:pPr>
          </w:p>
        </w:tc>
      </w:tr>
      <w:tr w:rsidR="006341B6" w:rsidTr="00345119">
        <w:tc>
          <w:tcPr>
            <w:tcW w:w="9576" w:type="dxa"/>
          </w:tcPr>
          <w:p w:rsidR="00FD082D" w:rsidRPr="00FD082D" w:rsidRDefault="00694E18" w:rsidP="00A21CFE">
            <w:pPr>
              <w:jc w:val="both"/>
            </w:pPr>
          </w:p>
        </w:tc>
      </w:tr>
    </w:tbl>
    <w:p w:rsidR="008423E4" w:rsidRPr="00BE0E75" w:rsidRDefault="00694E1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94E1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4E18">
      <w:r>
        <w:separator/>
      </w:r>
    </w:p>
  </w:endnote>
  <w:endnote w:type="continuationSeparator" w:id="0">
    <w:p w:rsidR="00000000" w:rsidRDefault="0069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4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341B6" w:rsidTr="009C1E9A">
      <w:trPr>
        <w:cantSplit/>
      </w:trPr>
      <w:tc>
        <w:tcPr>
          <w:tcW w:w="0" w:type="pct"/>
        </w:tcPr>
        <w:p w:rsidR="00137D90" w:rsidRDefault="00694E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94E1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94E1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94E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94E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41B6" w:rsidTr="009C1E9A">
      <w:trPr>
        <w:cantSplit/>
      </w:trPr>
      <w:tc>
        <w:tcPr>
          <w:tcW w:w="0" w:type="pct"/>
        </w:tcPr>
        <w:p w:rsidR="00EC379B" w:rsidRDefault="00694E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94E1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22354</w:t>
          </w:r>
        </w:p>
      </w:tc>
      <w:tc>
        <w:tcPr>
          <w:tcW w:w="2453" w:type="pct"/>
        </w:tcPr>
        <w:p w:rsidR="00EC379B" w:rsidRDefault="00694E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19.85.825</w:t>
          </w:r>
          <w:r>
            <w:fldChar w:fldCharType="end"/>
          </w:r>
        </w:p>
      </w:tc>
    </w:tr>
    <w:tr w:rsidR="006341B6" w:rsidTr="009C1E9A">
      <w:trPr>
        <w:cantSplit/>
      </w:trPr>
      <w:tc>
        <w:tcPr>
          <w:tcW w:w="0" w:type="pct"/>
        </w:tcPr>
        <w:p w:rsidR="00EC379B" w:rsidRDefault="00694E1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94E1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12676</w:t>
          </w:r>
        </w:p>
      </w:tc>
      <w:tc>
        <w:tcPr>
          <w:tcW w:w="2453" w:type="pct"/>
        </w:tcPr>
        <w:p w:rsidR="00EC379B" w:rsidRDefault="00694E18" w:rsidP="006D504F">
          <w:pPr>
            <w:pStyle w:val="Footer"/>
            <w:rPr>
              <w:rStyle w:val="PageNumber"/>
            </w:rPr>
          </w:pPr>
        </w:p>
        <w:p w:rsidR="00EC379B" w:rsidRDefault="00694E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41B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94E1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94E1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94E1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4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4E18">
      <w:r>
        <w:separator/>
      </w:r>
    </w:p>
  </w:footnote>
  <w:footnote w:type="continuationSeparator" w:id="0">
    <w:p w:rsidR="00000000" w:rsidRDefault="0069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4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4E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4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B6"/>
    <w:rsid w:val="006341B6"/>
    <w:rsid w:val="0069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75D094-3595-473F-A4A7-D8CBB445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556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5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56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5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56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1533</Characters>
  <Application>Microsoft Office Word</Application>
  <DocSecurity>4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HB01717 (Committee Report (Substituted))</vt:lpstr>
    </vt:vector>
  </TitlesOfParts>
  <Company>State of Texas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22354</dc:subject>
  <dc:creator>State of Texas</dc:creator>
  <dc:description>HB 1717 by White-(H)Judiciary &amp; Civil Jurisprudence (Substitute Document Number: 86R 12676)</dc:description>
  <cp:lastModifiedBy>Erin Conway</cp:lastModifiedBy>
  <cp:revision>2</cp:revision>
  <cp:lastPrinted>2003-11-26T17:21:00Z</cp:lastPrinted>
  <dcterms:created xsi:type="dcterms:W3CDTF">2019-04-10T15:43:00Z</dcterms:created>
  <dcterms:modified xsi:type="dcterms:W3CDTF">2019-04-10T15:43:00Z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19.85.825</vt:lpwstr>
  </property>
</Properties>
</file>