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A1" w:rsidRDefault="000E43A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6F774236D7D40C4B09F8F69BDD66BE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E43A1" w:rsidRPr="00585C31" w:rsidRDefault="000E43A1" w:rsidP="000F1DF9">
      <w:pPr>
        <w:spacing w:after="0" w:line="240" w:lineRule="auto"/>
        <w:rPr>
          <w:rFonts w:cs="Times New Roman"/>
          <w:szCs w:val="24"/>
        </w:rPr>
      </w:pPr>
    </w:p>
    <w:p w:rsidR="000E43A1" w:rsidRPr="00585C31" w:rsidRDefault="000E43A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E43A1" w:rsidTr="000F1DF9">
        <w:tc>
          <w:tcPr>
            <w:tcW w:w="2718" w:type="dxa"/>
          </w:tcPr>
          <w:p w:rsidR="000E43A1" w:rsidRPr="005C2A78" w:rsidRDefault="000E43A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872F22FE16D41DE9A616687B521248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E43A1" w:rsidRPr="00FF6471" w:rsidRDefault="000E43A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F9B732EF1884BBA9301E80C34DF68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1731</w:t>
                </w:r>
              </w:sdtContent>
            </w:sdt>
          </w:p>
        </w:tc>
      </w:tr>
      <w:tr w:rsidR="000E43A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7D17F4AEB5D44FFB584F3C31F76413E"/>
            </w:placeholder>
          </w:sdtPr>
          <w:sdtContent>
            <w:tc>
              <w:tcPr>
                <w:tcW w:w="2718" w:type="dxa"/>
              </w:tcPr>
              <w:p w:rsidR="000E43A1" w:rsidRPr="000F1DF9" w:rsidRDefault="000E43A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86R26303 SOS-D</w:t>
                </w:r>
              </w:p>
            </w:tc>
          </w:sdtContent>
        </w:sdt>
        <w:tc>
          <w:tcPr>
            <w:tcW w:w="6858" w:type="dxa"/>
          </w:tcPr>
          <w:p w:rsidR="000E43A1" w:rsidRPr="005C2A78" w:rsidRDefault="000E43A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79406C9609C48B6B06C2EF0346DA0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24672AEC3394071A8D1C5BFB7283FF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Davis, Yvonne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810DEFE80C14983A33CBFF9CFE9BF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0E43A1" w:rsidTr="000F1DF9">
        <w:tc>
          <w:tcPr>
            <w:tcW w:w="2718" w:type="dxa"/>
          </w:tcPr>
          <w:p w:rsidR="000E43A1" w:rsidRPr="00BC7495" w:rsidRDefault="000E43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954ED4AC7FC455F9DE9A8BED62DDC36"/>
            </w:placeholder>
          </w:sdtPr>
          <w:sdtContent>
            <w:tc>
              <w:tcPr>
                <w:tcW w:w="6858" w:type="dxa"/>
              </w:tcPr>
              <w:p w:rsidR="000E43A1" w:rsidRPr="00FF6471" w:rsidRDefault="000E43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E43A1" w:rsidTr="000F1DF9">
        <w:tc>
          <w:tcPr>
            <w:tcW w:w="2718" w:type="dxa"/>
          </w:tcPr>
          <w:p w:rsidR="000E43A1" w:rsidRPr="00BC7495" w:rsidRDefault="000E43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807778DC86D48E48CAE5DCF2CD225D9"/>
            </w:placeholder>
            <w:date w:fullDate="2019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E43A1" w:rsidRPr="00FF6471" w:rsidRDefault="000E43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5/19/2019</w:t>
                </w:r>
              </w:p>
            </w:tc>
          </w:sdtContent>
        </w:sdt>
      </w:tr>
      <w:tr w:rsidR="000E43A1" w:rsidTr="000F1DF9">
        <w:tc>
          <w:tcPr>
            <w:tcW w:w="2718" w:type="dxa"/>
          </w:tcPr>
          <w:p w:rsidR="000E43A1" w:rsidRPr="00BC7495" w:rsidRDefault="000E43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4C88EE991804BDD9BEBFE433D0EBF28"/>
            </w:placeholder>
          </w:sdtPr>
          <w:sdtContent>
            <w:tc>
              <w:tcPr>
                <w:tcW w:w="6858" w:type="dxa"/>
              </w:tcPr>
              <w:p w:rsidR="000E43A1" w:rsidRPr="00FF6471" w:rsidRDefault="000E43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E43A1" w:rsidRPr="00FF6471" w:rsidRDefault="000E43A1" w:rsidP="000F1DF9">
      <w:pPr>
        <w:spacing w:after="0" w:line="240" w:lineRule="auto"/>
        <w:rPr>
          <w:rFonts w:cs="Times New Roman"/>
          <w:szCs w:val="24"/>
        </w:rPr>
      </w:pPr>
    </w:p>
    <w:p w:rsidR="000E43A1" w:rsidRPr="00FF6471" w:rsidRDefault="000E43A1" w:rsidP="000F1DF9">
      <w:pPr>
        <w:spacing w:after="0" w:line="240" w:lineRule="auto"/>
        <w:rPr>
          <w:rFonts w:cs="Times New Roman"/>
          <w:szCs w:val="24"/>
        </w:rPr>
      </w:pPr>
    </w:p>
    <w:p w:rsidR="000E43A1" w:rsidRPr="00FF6471" w:rsidRDefault="000E43A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1BC39F90F9B406DBB6B1547FE90B020"/>
        </w:placeholder>
      </w:sdtPr>
      <w:sdtContent>
        <w:p w:rsidR="000E43A1" w:rsidRDefault="000E43A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A1D37134CC0A45ED9C8BB9351CDBDE9F"/>
        </w:placeholder>
      </w:sdtPr>
      <w:sdtEndPr/>
      <w:sdtContent>
        <w:p w:rsidR="000E43A1" w:rsidRDefault="000E43A1" w:rsidP="000E43A1">
          <w:pPr>
            <w:pStyle w:val="NormalWeb"/>
            <w:spacing w:before="0" w:beforeAutospacing="0" w:after="0" w:afterAutospacing="0"/>
            <w:jc w:val="both"/>
            <w:divId w:val="414522294"/>
            <w:rPr>
              <w:rFonts w:eastAsia="Times New Roman"/>
              <w:bCs/>
            </w:rPr>
          </w:pPr>
        </w:p>
        <w:p w:rsidR="000E43A1" w:rsidRPr="00D70925" w:rsidRDefault="000E43A1" w:rsidP="000E43A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0E43A1">
            <w:rPr>
              <w:rFonts w:cs="Times New Roman"/>
              <w:szCs w:val="24"/>
            </w:rPr>
            <w:t>H.B. 1731 amends current law relating to the payment for funeral services performed by a transferring funeral home under a purchase agreement for funeral services or merchandise.</w:t>
          </w:r>
        </w:p>
      </w:sdtContent>
    </w:sdt>
    <w:p w:rsidR="000E43A1" w:rsidRPr="004D68B7" w:rsidRDefault="000E43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0E43A1" w:rsidRPr="005C2A78" w:rsidRDefault="000E43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B63F342F2334B069C87A175C3DA530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E43A1" w:rsidRPr="006529C4" w:rsidRDefault="000E43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E43A1" w:rsidRPr="006529C4" w:rsidRDefault="000E43A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E43A1" w:rsidRPr="006529C4" w:rsidRDefault="000E43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E43A1" w:rsidRPr="005C2A78" w:rsidRDefault="000E43A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016B3A1E2AE4C62B5205772A1F60FF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E43A1" w:rsidRPr="005C2A78" w:rsidRDefault="000E43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43A1" w:rsidRDefault="000E43A1" w:rsidP="00CE0EA8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D68B7">
        <w:rPr>
          <w:rFonts w:eastAsia="Times New Roman" w:cs="Times New Roman"/>
          <w:szCs w:val="24"/>
        </w:rPr>
        <w:t>Section 651.406, Occupations Code, by adding Subsection (e)</w:t>
      </w:r>
      <w:r>
        <w:rPr>
          <w:rFonts w:eastAsia="Times New Roman" w:cs="Times New Roman"/>
          <w:szCs w:val="24"/>
        </w:rPr>
        <w:t>,</w:t>
      </w:r>
      <w:r w:rsidRPr="004D68B7">
        <w:rPr>
          <w:rFonts w:eastAsia="Times New Roman" w:cs="Times New Roman"/>
          <w:szCs w:val="24"/>
        </w:rPr>
        <w:t xml:space="preserve"> as follows:</w:t>
      </w:r>
      <w:r>
        <w:rPr>
          <w:rFonts w:eastAsia="Times New Roman" w:cs="Times New Roman"/>
          <w:szCs w:val="24"/>
        </w:rPr>
        <w:t xml:space="preserve"> </w:t>
      </w:r>
    </w:p>
    <w:p w:rsidR="000E43A1" w:rsidRPr="004D68B7" w:rsidRDefault="000E43A1" w:rsidP="00CE0EA8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 w:rsidRPr="004D68B7">
        <w:rPr>
          <w:rFonts w:eastAsia="Times New Roman" w:cs="Times New Roman"/>
          <w:szCs w:val="24"/>
        </w:rPr>
        <w:t xml:space="preserve">(e) </w:t>
      </w:r>
      <w:r>
        <w:rPr>
          <w:rFonts w:eastAsia="Times New Roman" w:cs="Times New Roman"/>
          <w:szCs w:val="24"/>
        </w:rPr>
        <w:t>Requires a</w:t>
      </w:r>
      <w:r w:rsidRPr="004D68B7">
        <w:rPr>
          <w:rFonts w:eastAsia="Times New Roman" w:cs="Times New Roman"/>
          <w:szCs w:val="24"/>
        </w:rPr>
        <w:t xml:space="preserve"> funeral establishment that receives a dead human body transferred from another funeral establishment </w:t>
      </w:r>
      <w:r>
        <w:rPr>
          <w:rFonts w:eastAsia="Times New Roman" w:cs="Times New Roman"/>
          <w:szCs w:val="24"/>
        </w:rPr>
        <w:t>to</w:t>
      </w:r>
      <w:r w:rsidRPr="004D68B7">
        <w:rPr>
          <w:rFonts w:eastAsia="Times New Roman" w:cs="Times New Roman"/>
          <w:szCs w:val="24"/>
        </w:rPr>
        <w:t xml:space="preserve"> include in the purchase agreement any amounts, itemized by funeral service, owed by the customer to the trans</w:t>
      </w:r>
      <w:r>
        <w:rPr>
          <w:rFonts w:eastAsia="Times New Roman" w:cs="Times New Roman"/>
          <w:szCs w:val="24"/>
        </w:rPr>
        <w:t>ferring funeral establishment. Requires t</w:t>
      </w:r>
      <w:r w:rsidRPr="004D68B7">
        <w:rPr>
          <w:rFonts w:eastAsia="Times New Roman" w:cs="Times New Roman"/>
          <w:szCs w:val="24"/>
        </w:rPr>
        <w:t xml:space="preserve">he recipient funeral establishment </w:t>
      </w:r>
      <w:r>
        <w:rPr>
          <w:rFonts w:eastAsia="Times New Roman" w:cs="Times New Roman"/>
          <w:szCs w:val="24"/>
        </w:rPr>
        <w:t>to</w:t>
      </w:r>
      <w:r w:rsidRPr="004D68B7">
        <w:rPr>
          <w:rFonts w:eastAsia="Times New Roman" w:cs="Times New Roman"/>
          <w:szCs w:val="24"/>
        </w:rPr>
        <w:t xml:space="preserve"> at the time of receipt of the body remit to the transferring funeral establishment any amounts incurred by the transferring funeral establishment.</w:t>
      </w:r>
    </w:p>
    <w:p w:rsidR="000E43A1" w:rsidRPr="005C2A78" w:rsidRDefault="000E43A1" w:rsidP="00CE0E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0E43A1" w:rsidRPr="005C2A78" w:rsidRDefault="000E43A1" w:rsidP="00CE0E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43A1" w:rsidRPr="00C8671F" w:rsidRDefault="000E43A1" w:rsidP="00CE0E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0E43A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18" w:rsidRDefault="00BE0F18" w:rsidP="000F1DF9">
      <w:pPr>
        <w:spacing w:after="0" w:line="240" w:lineRule="auto"/>
      </w:pPr>
      <w:r>
        <w:separator/>
      </w:r>
    </w:p>
  </w:endnote>
  <w:endnote w:type="continuationSeparator" w:id="0">
    <w:p w:rsidR="00BE0F18" w:rsidRDefault="00BE0F1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E0F1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E43A1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E43A1">
                <w:rPr>
                  <w:sz w:val="20"/>
                  <w:szCs w:val="20"/>
                </w:rPr>
                <w:t>H.B. 1731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E43A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E0F1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E43A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E43A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18" w:rsidRDefault="00BE0F18" w:rsidP="000F1DF9">
      <w:pPr>
        <w:spacing w:after="0" w:line="240" w:lineRule="auto"/>
      </w:pPr>
      <w:r>
        <w:separator/>
      </w:r>
    </w:p>
  </w:footnote>
  <w:footnote w:type="continuationSeparator" w:id="0">
    <w:p w:rsidR="00BE0F18" w:rsidRDefault="00BE0F1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43A1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0F18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F228FF-6490-40C9-9C10-85652E0C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43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F28C9" w:rsidP="008F28C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6F774236D7D40C4B09F8F69BDD6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FB12-61B4-4E6F-B68F-2C4FB2FFD025}"/>
      </w:docPartPr>
      <w:docPartBody>
        <w:p w:rsidR="00000000" w:rsidRDefault="00306BFB"/>
      </w:docPartBody>
    </w:docPart>
    <w:docPart>
      <w:docPartPr>
        <w:name w:val="F872F22FE16D41DE9A616687B521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1CB5-5D5D-4B83-8D4C-D2BAEBC478D0}"/>
      </w:docPartPr>
      <w:docPartBody>
        <w:p w:rsidR="00000000" w:rsidRDefault="00306BFB"/>
      </w:docPartBody>
    </w:docPart>
    <w:docPart>
      <w:docPartPr>
        <w:name w:val="0F9B732EF1884BBA9301E80C34DF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DCDD-839C-41B8-A355-CC2F01E5C602}"/>
      </w:docPartPr>
      <w:docPartBody>
        <w:p w:rsidR="00000000" w:rsidRDefault="00306BFB"/>
      </w:docPartBody>
    </w:docPart>
    <w:docPart>
      <w:docPartPr>
        <w:name w:val="97D17F4AEB5D44FFB584F3C31F76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50E7-284E-4784-91CA-1D2D10C79356}"/>
      </w:docPartPr>
      <w:docPartBody>
        <w:p w:rsidR="00000000" w:rsidRDefault="00306BFB"/>
      </w:docPartBody>
    </w:docPart>
    <w:docPart>
      <w:docPartPr>
        <w:name w:val="079406C9609C48B6B06C2EF0346D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11EC-D1F6-4BD4-934C-A422E94330A3}"/>
      </w:docPartPr>
      <w:docPartBody>
        <w:p w:rsidR="00000000" w:rsidRDefault="00306BFB"/>
      </w:docPartBody>
    </w:docPart>
    <w:docPart>
      <w:docPartPr>
        <w:name w:val="E24672AEC3394071A8D1C5BFB728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4FD7-C643-4765-AC84-031C9DA02A0C}"/>
      </w:docPartPr>
      <w:docPartBody>
        <w:p w:rsidR="00000000" w:rsidRDefault="00306BFB"/>
      </w:docPartBody>
    </w:docPart>
    <w:docPart>
      <w:docPartPr>
        <w:name w:val="F810DEFE80C14983A33CBFF9CFE9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622A-751B-47BB-85BB-208847A3D816}"/>
      </w:docPartPr>
      <w:docPartBody>
        <w:p w:rsidR="00000000" w:rsidRDefault="00306BFB"/>
      </w:docPartBody>
    </w:docPart>
    <w:docPart>
      <w:docPartPr>
        <w:name w:val="C954ED4AC7FC455F9DE9A8BED62D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80F-E913-49B5-83BE-DE51A3679D61}"/>
      </w:docPartPr>
      <w:docPartBody>
        <w:p w:rsidR="00000000" w:rsidRDefault="00306BFB"/>
      </w:docPartBody>
    </w:docPart>
    <w:docPart>
      <w:docPartPr>
        <w:name w:val="C807778DC86D48E48CAE5DCF2CD2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A4CB-3EA8-4BC3-99DA-297625662BC9}"/>
      </w:docPartPr>
      <w:docPartBody>
        <w:p w:rsidR="00000000" w:rsidRDefault="008F28C9" w:rsidP="008F28C9">
          <w:pPr>
            <w:pStyle w:val="C807778DC86D48E48CAE5DCF2CD225D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4C88EE991804BDD9BEBFE433D0E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17BD-333D-49D1-86BA-CCF5F3C35D76}"/>
      </w:docPartPr>
      <w:docPartBody>
        <w:p w:rsidR="00000000" w:rsidRDefault="00306BFB"/>
      </w:docPartBody>
    </w:docPart>
    <w:docPart>
      <w:docPartPr>
        <w:name w:val="D1BC39F90F9B406DBB6B1547FE90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EFE9-2D42-4260-8D29-9855B69E48EB}"/>
      </w:docPartPr>
      <w:docPartBody>
        <w:p w:rsidR="00000000" w:rsidRDefault="00306BFB"/>
      </w:docPartBody>
    </w:docPart>
    <w:docPart>
      <w:docPartPr>
        <w:name w:val="A1D37134CC0A45ED9C8BB9351CDB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E0DA-6C00-4778-969E-240AC82BCB5F}"/>
      </w:docPartPr>
      <w:docPartBody>
        <w:p w:rsidR="00000000" w:rsidRDefault="008F28C9" w:rsidP="008F28C9">
          <w:pPr>
            <w:pStyle w:val="A1D37134CC0A45ED9C8BB9351CDBDE9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B63F342F2334B069C87A175C3DA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7F73-45D6-4471-B343-6B41C0A36610}"/>
      </w:docPartPr>
      <w:docPartBody>
        <w:p w:rsidR="00000000" w:rsidRDefault="00306BFB"/>
      </w:docPartBody>
    </w:docPart>
    <w:docPart>
      <w:docPartPr>
        <w:name w:val="A016B3A1E2AE4C62B5205772A1F6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69EC-8CFC-4664-B9B6-CC0BA0CEEC31}"/>
      </w:docPartPr>
      <w:docPartBody>
        <w:p w:rsidR="00000000" w:rsidRDefault="00306B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06BFB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F28C9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8C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F28C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F28C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F28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807778DC86D48E48CAE5DCF2CD225D9">
    <w:name w:val="C807778DC86D48E48CAE5DCF2CD225D9"/>
    <w:rsid w:val="008F28C9"/>
    <w:pPr>
      <w:spacing w:after="160" w:line="259" w:lineRule="auto"/>
    </w:pPr>
  </w:style>
  <w:style w:type="paragraph" w:customStyle="1" w:styleId="A1D37134CC0A45ED9C8BB9351CDBDE9F">
    <w:name w:val="A1D37134CC0A45ED9C8BB9351CDBDE9F"/>
    <w:rsid w:val="008F28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A767FB0-A823-4E80-BBFF-F779AF7D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180</Words>
  <Characters>1027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2019-05-20T04:17:00Z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