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199A" w:rsidTr="00345119">
        <w:tc>
          <w:tcPr>
            <w:tcW w:w="9576" w:type="dxa"/>
            <w:noWrap/>
          </w:tcPr>
          <w:p w:rsidR="008423E4" w:rsidRPr="0022177D" w:rsidRDefault="00C234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342A" w:rsidP="008423E4">
      <w:pPr>
        <w:jc w:val="center"/>
      </w:pPr>
    </w:p>
    <w:p w:rsidR="008423E4" w:rsidRPr="00B31F0E" w:rsidRDefault="00C2342A" w:rsidP="008423E4"/>
    <w:p w:rsidR="008423E4" w:rsidRPr="00742794" w:rsidRDefault="00C234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199A" w:rsidTr="00345119">
        <w:tc>
          <w:tcPr>
            <w:tcW w:w="9576" w:type="dxa"/>
          </w:tcPr>
          <w:p w:rsidR="008423E4" w:rsidRPr="00861995" w:rsidRDefault="00C2342A" w:rsidP="00345119">
            <w:pPr>
              <w:jc w:val="right"/>
            </w:pPr>
            <w:r>
              <w:t>C.S.H.B. 1732</w:t>
            </w:r>
          </w:p>
        </w:tc>
      </w:tr>
      <w:tr w:rsidR="002E199A" w:rsidTr="00345119">
        <w:tc>
          <w:tcPr>
            <w:tcW w:w="9576" w:type="dxa"/>
          </w:tcPr>
          <w:p w:rsidR="008423E4" w:rsidRPr="00861995" w:rsidRDefault="00C2342A" w:rsidP="00D76382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2E199A" w:rsidTr="00345119">
        <w:tc>
          <w:tcPr>
            <w:tcW w:w="9576" w:type="dxa"/>
          </w:tcPr>
          <w:p w:rsidR="008423E4" w:rsidRPr="00861995" w:rsidRDefault="00C2342A" w:rsidP="00345119">
            <w:pPr>
              <w:jc w:val="right"/>
            </w:pPr>
            <w:r>
              <w:t>Transportation</w:t>
            </w:r>
          </w:p>
        </w:tc>
      </w:tr>
      <w:tr w:rsidR="002E199A" w:rsidTr="00345119">
        <w:tc>
          <w:tcPr>
            <w:tcW w:w="9576" w:type="dxa"/>
          </w:tcPr>
          <w:p w:rsidR="008423E4" w:rsidRDefault="00C2342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342A" w:rsidP="008423E4">
      <w:pPr>
        <w:tabs>
          <w:tab w:val="right" w:pos="9360"/>
        </w:tabs>
      </w:pPr>
    </w:p>
    <w:p w:rsidR="008423E4" w:rsidRDefault="00C2342A" w:rsidP="008423E4"/>
    <w:p w:rsidR="008423E4" w:rsidRDefault="00C234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199A" w:rsidTr="00345119">
        <w:tc>
          <w:tcPr>
            <w:tcW w:w="9576" w:type="dxa"/>
          </w:tcPr>
          <w:p w:rsidR="008423E4" w:rsidRPr="00A8133F" w:rsidRDefault="00C2342A" w:rsidP="00CC4A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342A" w:rsidP="00CC4A39"/>
          <w:p w:rsidR="008423E4" w:rsidRDefault="00C2342A" w:rsidP="00CC4A39">
            <w:pPr>
              <w:pStyle w:val="Header"/>
              <w:jc w:val="both"/>
            </w:pPr>
            <w:r>
              <w:t>It has been reported that s</w:t>
            </w:r>
            <w:r>
              <w:t>ome municipalities prohibit the use of private funeral escort services</w:t>
            </w:r>
            <w:r>
              <w:t xml:space="preserve"> to facilitate funeral processions</w:t>
            </w:r>
            <w:r>
              <w:t xml:space="preserve"> and require</w:t>
            </w:r>
            <w:r>
              <w:t xml:space="preserve"> the involvement of</w:t>
            </w:r>
            <w:r>
              <w:t xml:space="preserve"> local law enforcement. </w:t>
            </w:r>
            <w:r>
              <w:t>There have been calls to allow these escort services to operate without such involvement as long as the escort operates with the appropriate regard for the safety of a</w:t>
            </w:r>
            <w:r>
              <w:t xml:space="preserve">ll </w:t>
            </w:r>
            <w:r>
              <w:t>persons</w:t>
            </w:r>
            <w:r>
              <w:t xml:space="preserve">. </w:t>
            </w:r>
            <w:r>
              <w:t>C.S.</w:t>
            </w:r>
            <w:r>
              <w:t xml:space="preserve">H.B. 1732 seeks to </w:t>
            </w:r>
            <w:r>
              <w:t xml:space="preserve">require </w:t>
            </w:r>
            <w:r>
              <w:t xml:space="preserve">a local authority </w:t>
            </w:r>
            <w:r>
              <w:t>to allow</w:t>
            </w:r>
            <w:r>
              <w:t xml:space="preserve"> the </w:t>
            </w:r>
            <w:r>
              <w:t>use</w:t>
            </w:r>
            <w:r>
              <w:t xml:space="preserve"> of </w:t>
            </w:r>
            <w:r>
              <w:t xml:space="preserve">properly trained </w:t>
            </w:r>
            <w:r>
              <w:t>funeral escort service</w:t>
            </w:r>
            <w:r>
              <w:t xml:space="preserve"> providers</w:t>
            </w:r>
            <w:r>
              <w:t xml:space="preserve">.   </w:t>
            </w:r>
          </w:p>
          <w:p w:rsidR="008423E4" w:rsidRPr="00E26B13" w:rsidRDefault="00C2342A" w:rsidP="00CC4A39">
            <w:pPr>
              <w:rPr>
                <w:b/>
              </w:rPr>
            </w:pPr>
          </w:p>
        </w:tc>
      </w:tr>
      <w:tr w:rsidR="002E199A" w:rsidTr="00345119">
        <w:tc>
          <w:tcPr>
            <w:tcW w:w="9576" w:type="dxa"/>
          </w:tcPr>
          <w:p w:rsidR="0017725B" w:rsidRDefault="00C2342A" w:rsidP="00CC4A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342A" w:rsidP="00CC4A39">
            <w:pPr>
              <w:rPr>
                <w:b/>
                <w:u w:val="single"/>
              </w:rPr>
            </w:pPr>
          </w:p>
          <w:p w:rsidR="00BA0B9F" w:rsidRPr="00BA0B9F" w:rsidRDefault="00C2342A" w:rsidP="00CC4A39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342A" w:rsidP="00CC4A39">
            <w:pPr>
              <w:rPr>
                <w:b/>
                <w:u w:val="single"/>
              </w:rPr>
            </w:pPr>
          </w:p>
        </w:tc>
      </w:tr>
      <w:tr w:rsidR="002E199A" w:rsidTr="00345119">
        <w:tc>
          <w:tcPr>
            <w:tcW w:w="9576" w:type="dxa"/>
          </w:tcPr>
          <w:p w:rsidR="008423E4" w:rsidRPr="00A8133F" w:rsidRDefault="00C2342A" w:rsidP="00CC4A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342A" w:rsidP="00CC4A39"/>
          <w:p w:rsidR="00BA0B9F" w:rsidRDefault="00C2342A" w:rsidP="00CC4A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C2342A" w:rsidP="00CC4A39">
            <w:pPr>
              <w:rPr>
                <w:b/>
              </w:rPr>
            </w:pPr>
          </w:p>
        </w:tc>
      </w:tr>
      <w:tr w:rsidR="002E199A" w:rsidTr="00345119">
        <w:tc>
          <w:tcPr>
            <w:tcW w:w="9576" w:type="dxa"/>
          </w:tcPr>
          <w:p w:rsidR="008423E4" w:rsidRPr="00A8133F" w:rsidRDefault="00C2342A" w:rsidP="00CC4A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342A" w:rsidP="00CC4A39"/>
          <w:p w:rsidR="008423E4" w:rsidRDefault="00C2342A" w:rsidP="00CC4A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1732 amends the Transportation Code to </w:t>
            </w:r>
            <w:r>
              <w:t xml:space="preserve">require </w:t>
            </w:r>
            <w:r>
              <w:t xml:space="preserve">a local authority </w:t>
            </w:r>
            <w:r>
              <w:t>to allow</w:t>
            </w:r>
            <w:r>
              <w:t xml:space="preserve"> </w:t>
            </w:r>
            <w:r w:rsidRPr="00BA0B9F">
              <w:t xml:space="preserve">a funeral escort service </w:t>
            </w:r>
            <w:r>
              <w:t>to facilitate</w:t>
            </w:r>
            <w:r w:rsidRPr="00BA0B9F">
              <w:t xml:space="preserve"> the movement</w:t>
            </w:r>
            <w:r w:rsidRPr="00BA0B9F">
              <w:t xml:space="preserve"> of traffic for a funeral procession.</w:t>
            </w:r>
            <w:r>
              <w:t xml:space="preserve"> </w:t>
            </w:r>
            <w:r>
              <w:t xml:space="preserve">The bill </w:t>
            </w:r>
            <w:r>
              <w:t xml:space="preserve">authorizes a person who </w:t>
            </w:r>
            <w:r w:rsidRPr="007A5F19">
              <w:t xml:space="preserve">has successfully completed </w:t>
            </w:r>
            <w:r>
              <w:t xml:space="preserve">the </w:t>
            </w:r>
            <w:r w:rsidRPr="007A5F19">
              <w:t>training program in traffic direction as defined by the basic peace officer course curriculum established by the Texas Commission on Law Enforcement</w:t>
            </w:r>
            <w:r>
              <w:t xml:space="preserve"> to </w:t>
            </w:r>
            <w:r w:rsidRPr="007A5F19">
              <w:t>op</w:t>
            </w:r>
            <w:r w:rsidRPr="007A5F19">
              <w:t>erate a vehicle to facilitate the movement of a funeral procession for a funeral escort service</w:t>
            </w:r>
            <w:r>
              <w:t xml:space="preserve">. </w:t>
            </w:r>
            <w:r>
              <w:t xml:space="preserve">The bill authorizes an </w:t>
            </w:r>
            <w:r w:rsidRPr="00BA0B9F">
              <w:t>operator of a vehicle facilitating the movement of a funeral procession for a funeral escort service</w:t>
            </w:r>
            <w:r>
              <w:t xml:space="preserve"> to </w:t>
            </w:r>
            <w:r w:rsidRPr="00BA0B9F">
              <w:t>proceed past a red or stop signa</w:t>
            </w:r>
            <w:r w:rsidRPr="00BA0B9F">
              <w:t xml:space="preserve">l or stop sign, after slowing </w:t>
            </w:r>
            <w:r>
              <w:t xml:space="preserve">as necessary for safe operation, but does not </w:t>
            </w:r>
            <w:r w:rsidRPr="00BA0B9F">
              <w:t xml:space="preserve">relieve </w:t>
            </w:r>
            <w:r>
              <w:t xml:space="preserve">such an </w:t>
            </w:r>
            <w:r w:rsidRPr="00BA0B9F">
              <w:t>operator from</w:t>
            </w:r>
            <w:r>
              <w:t xml:space="preserve"> </w:t>
            </w:r>
            <w:r w:rsidRPr="00BA0B9F">
              <w:t>the duty to operate the vehicle with appropriate regard for the safety of all persons</w:t>
            </w:r>
            <w:r>
              <w:t xml:space="preserve"> or </w:t>
            </w:r>
            <w:r w:rsidRPr="00BA0B9F">
              <w:t>the consequences of reckless disregard for the safety of othe</w:t>
            </w:r>
            <w:r w:rsidRPr="00BA0B9F">
              <w:t>rs.</w:t>
            </w:r>
            <w:r>
              <w:t xml:space="preserve"> </w:t>
            </w:r>
          </w:p>
          <w:p w:rsidR="008423E4" w:rsidRPr="00835628" w:rsidRDefault="00C2342A" w:rsidP="00CC4A39">
            <w:pPr>
              <w:rPr>
                <w:b/>
              </w:rPr>
            </w:pPr>
          </w:p>
        </w:tc>
      </w:tr>
      <w:tr w:rsidR="002E199A" w:rsidTr="00345119">
        <w:tc>
          <w:tcPr>
            <w:tcW w:w="9576" w:type="dxa"/>
          </w:tcPr>
          <w:p w:rsidR="008423E4" w:rsidRPr="00A8133F" w:rsidRDefault="00C2342A" w:rsidP="00CC4A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342A" w:rsidP="00CC4A39"/>
          <w:p w:rsidR="008423E4" w:rsidRPr="003624F2" w:rsidRDefault="00C2342A" w:rsidP="00CC4A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2342A" w:rsidP="00CC4A39">
            <w:pPr>
              <w:rPr>
                <w:b/>
              </w:rPr>
            </w:pPr>
          </w:p>
        </w:tc>
      </w:tr>
      <w:tr w:rsidR="002E199A" w:rsidTr="00345119">
        <w:tc>
          <w:tcPr>
            <w:tcW w:w="9576" w:type="dxa"/>
          </w:tcPr>
          <w:p w:rsidR="00D76382" w:rsidRDefault="00C2342A" w:rsidP="00CC4A3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5762C" w:rsidRDefault="00C2342A" w:rsidP="00CC4A39">
            <w:pPr>
              <w:jc w:val="both"/>
            </w:pPr>
          </w:p>
          <w:p w:rsidR="0055762C" w:rsidRDefault="00C2342A" w:rsidP="00CC4A39">
            <w:pPr>
              <w:jc w:val="both"/>
            </w:pPr>
            <w:r>
              <w:t xml:space="preserve">While C.S.H.B. 1732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55762C" w:rsidRDefault="00C2342A" w:rsidP="00CC4A39">
            <w:pPr>
              <w:jc w:val="both"/>
            </w:pPr>
          </w:p>
          <w:p w:rsidR="0055762C" w:rsidRDefault="00C2342A" w:rsidP="00CC4A39">
            <w:pPr>
              <w:jc w:val="both"/>
            </w:pPr>
            <w:r>
              <w:t>The substitute</w:t>
            </w:r>
            <w:r>
              <w:t xml:space="preserve"> replaces a prohibition against a local authority prohibiting a funeral escort service from facilitating the movement of traffic for a funeral procession with a requirement for a local authority to allow a fu</w:t>
            </w:r>
            <w:r>
              <w:t xml:space="preserve">neral escort service to facilitate the movement of traffic for such a procession. The substitute includes an authorization for a person who has </w:t>
            </w:r>
            <w:r w:rsidRPr="007A5F19">
              <w:t xml:space="preserve">completed </w:t>
            </w:r>
            <w:r>
              <w:t xml:space="preserve">certain </w:t>
            </w:r>
            <w:r w:rsidRPr="007A5F19">
              <w:t>training to operate a vehicle to facilitate the movement of a funeral procession for a funeral</w:t>
            </w:r>
            <w:r w:rsidRPr="007A5F19">
              <w:t xml:space="preserve"> escort service</w:t>
            </w:r>
            <w:r>
              <w:t>.</w:t>
            </w:r>
          </w:p>
          <w:p w:rsidR="0055762C" w:rsidRPr="0055762C" w:rsidRDefault="00C2342A" w:rsidP="00CC4A39">
            <w:pPr>
              <w:jc w:val="both"/>
            </w:pPr>
          </w:p>
        </w:tc>
      </w:tr>
      <w:tr w:rsidR="002E199A" w:rsidTr="00345119">
        <w:tc>
          <w:tcPr>
            <w:tcW w:w="9576" w:type="dxa"/>
          </w:tcPr>
          <w:p w:rsidR="00D76382" w:rsidRPr="009C1E9A" w:rsidRDefault="00C2342A" w:rsidP="00CC4A39">
            <w:pPr>
              <w:rPr>
                <w:b/>
                <w:u w:val="single"/>
              </w:rPr>
            </w:pPr>
          </w:p>
        </w:tc>
      </w:tr>
      <w:tr w:rsidR="002E199A" w:rsidTr="00345119">
        <w:tc>
          <w:tcPr>
            <w:tcW w:w="9576" w:type="dxa"/>
          </w:tcPr>
          <w:p w:rsidR="00D76382" w:rsidRPr="00D76382" w:rsidRDefault="00C2342A" w:rsidP="00CC4A39">
            <w:pPr>
              <w:jc w:val="both"/>
            </w:pPr>
          </w:p>
        </w:tc>
      </w:tr>
    </w:tbl>
    <w:p w:rsidR="008423E4" w:rsidRPr="00BE0E75" w:rsidRDefault="00C2342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342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42A">
      <w:r>
        <w:separator/>
      </w:r>
    </w:p>
  </w:endnote>
  <w:endnote w:type="continuationSeparator" w:id="0">
    <w:p w:rsidR="00000000" w:rsidRDefault="00C2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13" w:rsidRDefault="00C2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199A" w:rsidTr="009C1E9A">
      <w:trPr>
        <w:cantSplit/>
      </w:trPr>
      <w:tc>
        <w:tcPr>
          <w:tcW w:w="0" w:type="pct"/>
        </w:tcPr>
        <w:p w:rsidR="00137D90" w:rsidRDefault="00C234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34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34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34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34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199A" w:rsidTr="009C1E9A">
      <w:trPr>
        <w:cantSplit/>
      </w:trPr>
      <w:tc>
        <w:tcPr>
          <w:tcW w:w="0" w:type="pct"/>
        </w:tcPr>
        <w:p w:rsidR="00EC379B" w:rsidRDefault="00C234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34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30105</w:t>
          </w:r>
        </w:p>
      </w:tc>
      <w:tc>
        <w:tcPr>
          <w:tcW w:w="2453" w:type="pct"/>
        </w:tcPr>
        <w:p w:rsidR="00EC379B" w:rsidRDefault="00C234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19.117.269</w:t>
          </w:r>
          <w:r>
            <w:fldChar w:fldCharType="end"/>
          </w:r>
        </w:p>
      </w:tc>
    </w:tr>
    <w:tr w:rsidR="002E199A" w:rsidTr="009C1E9A">
      <w:trPr>
        <w:cantSplit/>
      </w:trPr>
      <w:tc>
        <w:tcPr>
          <w:tcW w:w="0" w:type="pct"/>
        </w:tcPr>
        <w:p w:rsidR="00EC379B" w:rsidRDefault="00C234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34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28225</w:t>
          </w:r>
        </w:p>
      </w:tc>
      <w:tc>
        <w:tcPr>
          <w:tcW w:w="2453" w:type="pct"/>
        </w:tcPr>
        <w:p w:rsidR="00EC379B" w:rsidRDefault="00C2342A" w:rsidP="006D504F">
          <w:pPr>
            <w:pStyle w:val="Footer"/>
            <w:rPr>
              <w:rStyle w:val="PageNumber"/>
            </w:rPr>
          </w:pPr>
        </w:p>
        <w:p w:rsidR="00EC379B" w:rsidRDefault="00C234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19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34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234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34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13" w:rsidRDefault="00C2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42A">
      <w:r>
        <w:separator/>
      </w:r>
    </w:p>
  </w:footnote>
  <w:footnote w:type="continuationSeparator" w:id="0">
    <w:p w:rsidR="00000000" w:rsidRDefault="00C2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13" w:rsidRDefault="00C2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13" w:rsidRDefault="00C23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13" w:rsidRDefault="00C23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A"/>
    <w:rsid w:val="002E199A"/>
    <w:rsid w:val="00C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8F0B01-A046-40F5-AD64-A408B50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0B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0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B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0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0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2341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HB01732 (Committee Report (Substituted))</vt:lpstr>
    </vt:vector>
  </TitlesOfParts>
  <Company>State of Texas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30105</dc:subject>
  <dc:creator>State of Texas</dc:creator>
  <dc:description>HB 1732 by Davis, Yvonne-(H)Transportation (Substitute Document Number: 86R 28225)</dc:description>
  <cp:lastModifiedBy>Erin Conway</cp:lastModifiedBy>
  <cp:revision>2</cp:revision>
  <cp:lastPrinted>2003-11-26T17:21:00Z</cp:lastPrinted>
  <dcterms:created xsi:type="dcterms:W3CDTF">2019-04-29T21:41:00Z</dcterms:created>
  <dcterms:modified xsi:type="dcterms:W3CDTF">2019-04-29T21:41:00Z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19.117.269</vt:lpwstr>
  </property>
</Properties>
</file>