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FB" w:rsidRDefault="00AC7CF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B9DE96E0BB40AB88E3FD25C394C7BA"/>
          </w:placeholder>
        </w:sdtPr>
        <w:sdtContent>
          <w:r w:rsidRPr="005C2A78">
            <w:rPr>
              <w:rFonts w:cs="Times New Roman"/>
              <w:b/>
              <w:szCs w:val="24"/>
              <w:u w:val="single"/>
            </w:rPr>
            <w:t>BILL ANALYSIS</w:t>
          </w:r>
        </w:sdtContent>
      </w:sdt>
    </w:p>
    <w:p w:rsidR="00AC7CFB" w:rsidRPr="00585C31" w:rsidRDefault="00AC7CFB" w:rsidP="000F1DF9">
      <w:pPr>
        <w:spacing w:after="0" w:line="240" w:lineRule="auto"/>
        <w:rPr>
          <w:rFonts w:cs="Times New Roman"/>
          <w:szCs w:val="24"/>
        </w:rPr>
      </w:pPr>
    </w:p>
    <w:p w:rsidR="00AC7CFB" w:rsidRPr="00585C31" w:rsidRDefault="00AC7CF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7CFB" w:rsidTr="000F1DF9">
        <w:tc>
          <w:tcPr>
            <w:tcW w:w="2718" w:type="dxa"/>
          </w:tcPr>
          <w:p w:rsidR="00AC7CFB" w:rsidRPr="005C2A78" w:rsidRDefault="00AC7CFB" w:rsidP="006D756B">
            <w:pPr>
              <w:rPr>
                <w:rFonts w:cs="Times New Roman"/>
                <w:szCs w:val="24"/>
              </w:rPr>
            </w:pPr>
            <w:sdt>
              <w:sdtPr>
                <w:rPr>
                  <w:rFonts w:cs="Times New Roman"/>
                  <w:szCs w:val="24"/>
                </w:rPr>
                <w:alias w:val="Agency Title"/>
                <w:tag w:val="AgencyTitleContentControl"/>
                <w:id w:val="1920747753"/>
                <w:lock w:val="sdtContentLocked"/>
                <w:placeholder>
                  <w:docPart w:val="F5D7131CEF7D4542974B34B65131A7C0"/>
                </w:placeholder>
              </w:sdtPr>
              <w:sdtEndPr>
                <w:rPr>
                  <w:rFonts w:cstheme="minorBidi"/>
                  <w:szCs w:val="22"/>
                </w:rPr>
              </w:sdtEndPr>
              <w:sdtContent>
                <w:r>
                  <w:rPr>
                    <w:rFonts w:cs="Times New Roman"/>
                    <w:szCs w:val="24"/>
                  </w:rPr>
                  <w:t>Senate Research Center</w:t>
                </w:r>
              </w:sdtContent>
            </w:sdt>
          </w:p>
        </w:tc>
        <w:tc>
          <w:tcPr>
            <w:tcW w:w="6858" w:type="dxa"/>
          </w:tcPr>
          <w:p w:rsidR="00AC7CFB" w:rsidRPr="00FF6471" w:rsidRDefault="00AC7CFB" w:rsidP="000F1DF9">
            <w:pPr>
              <w:jc w:val="right"/>
              <w:rPr>
                <w:rFonts w:cs="Times New Roman"/>
                <w:szCs w:val="24"/>
              </w:rPr>
            </w:pPr>
            <w:sdt>
              <w:sdtPr>
                <w:rPr>
                  <w:rFonts w:cs="Times New Roman"/>
                  <w:szCs w:val="24"/>
                </w:rPr>
                <w:alias w:val="Bill Number"/>
                <w:tag w:val="BillNumberOne"/>
                <w:id w:val="-410784069"/>
                <w:lock w:val="sdtContentLocked"/>
                <w:placeholder>
                  <w:docPart w:val="B97007D0E7EC46A3B9A9577527695A24"/>
                </w:placeholder>
              </w:sdtPr>
              <w:sdtContent>
                <w:r>
                  <w:rPr>
                    <w:rFonts w:cs="Times New Roman"/>
                    <w:szCs w:val="24"/>
                  </w:rPr>
                  <w:t>H.B. 1734</w:t>
                </w:r>
              </w:sdtContent>
            </w:sdt>
          </w:p>
        </w:tc>
      </w:tr>
      <w:tr w:rsidR="00AC7CFB" w:rsidTr="000F1DF9">
        <w:sdt>
          <w:sdtPr>
            <w:rPr>
              <w:rFonts w:cs="Times New Roman"/>
              <w:szCs w:val="24"/>
            </w:rPr>
            <w:alias w:val="TLCNumber"/>
            <w:tag w:val="TLCNumber"/>
            <w:id w:val="-542600604"/>
            <w:lock w:val="sdtLocked"/>
            <w:placeholder>
              <w:docPart w:val="EDF88C039EF14E21AC5DA82097DC92DE"/>
            </w:placeholder>
            <w:showingPlcHdr/>
          </w:sdtPr>
          <w:sdtContent>
            <w:tc>
              <w:tcPr>
                <w:tcW w:w="2718" w:type="dxa"/>
              </w:tcPr>
              <w:p w:rsidR="00AC7CFB" w:rsidRPr="000F1DF9" w:rsidRDefault="00AC7CFB" w:rsidP="00C65088">
                <w:pPr>
                  <w:rPr>
                    <w:rFonts w:cs="Times New Roman"/>
                    <w:szCs w:val="24"/>
                  </w:rPr>
                </w:pPr>
              </w:p>
            </w:tc>
          </w:sdtContent>
        </w:sdt>
        <w:tc>
          <w:tcPr>
            <w:tcW w:w="6858" w:type="dxa"/>
          </w:tcPr>
          <w:p w:rsidR="00AC7CFB" w:rsidRPr="005C2A78" w:rsidRDefault="00AC7CFB" w:rsidP="006D756B">
            <w:pPr>
              <w:jc w:val="right"/>
              <w:rPr>
                <w:rFonts w:cs="Times New Roman"/>
                <w:szCs w:val="24"/>
              </w:rPr>
            </w:pPr>
            <w:sdt>
              <w:sdtPr>
                <w:rPr>
                  <w:rFonts w:cs="Times New Roman"/>
                  <w:szCs w:val="24"/>
                </w:rPr>
                <w:alias w:val="Author Label"/>
                <w:tag w:val="By"/>
                <w:id w:val="72399597"/>
                <w:lock w:val="sdtLocked"/>
                <w:placeholder>
                  <w:docPart w:val="90BAB2CBAEFD4CA3AE1085516D1C3A3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C0A30D2AF741479603ABACADB309E8"/>
                </w:placeholder>
              </w:sdtPr>
              <w:sdtContent>
                <w:r>
                  <w:rPr>
                    <w:rFonts w:cs="Times New Roman"/>
                    <w:szCs w:val="24"/>
                  </w:rPr>
                  <w:t>Holland et al.</w:t>
                </w:r>
              </w:sdtContent>
            </w:sdt>
            <w:sdt>
              <w:sdtPr>
                <w:rPr>
                  <w:rFonts w:cs="Times New Roman"/>
                  <w:szCs w:val="24"/>
                </w:rPr>
                <w:alias w:val="Sponsor"/>
                <w:tag w:val="Sponsor"/>
                <w:id w:val="-2039656131"/>
                <w:lock w:val="sdtContentLocked"/>
                <w:placeholder>
                  <w:docPart w:val="85E9C694B8CA4ABDBBB70CB1948340D4"/>
                </w:placeholder>
              </w:sdtPr>
              <w:sdtContent>
                <w:r>
                  <w:rPr>
                    <w:rFonts w:cs="Times New Roman"/>
                    <w:szCs w:val="24"/>
                  </w:rPr>
                  <w:t xml:space="preserve"> (Lucio)</w:t>
                </w:r>
              </w:sdtContent>
            </w:sdt>
          </w:p>
        </w:tc>
      </w:tr>
      <w:tr w:rsidR="00AC7CFB" w:rsidTr="000F1DF9">
        <w:tc>
          <w:tcPr>
            <w:tcW w:w="2718" w:type="dxa"/>
          </w:tcPr>
          <w:p w:rsidR="00AC7CFB" w:rsidRPr="00BC7495" w:rsidRDefault="00AC7CFB" w:rsidP="000F1DF9">
            <w:pPr>
              <w:rPr>
                <w:rFonts w:cs="Times New Roman"/>
                <w:szCs w:val="24"/>
              </w:rPr>
            </w:pPr>
          </w:p>
        </w:tc>
        <w:sdt>
          <w:sdtPr>
            <w:rPr>
              <w:rFonts w:cs="Times New Roman"/>
              <w:szCs w:val="24"/>
            </w:rPr>
            <w:alias w:val="Committee"/>
            <w:tag w:val="Committee"/>
            <w:id w:val="1914272295"/>
            <w:lock w:val="sdtContentLocked"/>
            <w:placeholder>
              <w:docPart w:val="79E24EA639894BF793D1F6ABB619ACC2"/>
            </w:placeholder>
          </w:sdtPr>
          <w:sdtContent>
            <w:tc>
              <w:tcPr>
                <w:tcW w:w="6858" w:type="dxa"/>
              </w:tcPr>
              <w:p w:rsidR="00AC7CFB" w:rsidRPr="00FF6471" w:rsidRDefault="00AC7CFB" w:rsidP="000F1DF9">
                <w:pPr>
                  <w:jc w:val="right"/>
                  <w:rPr>
                    <w:rFonts w:cs="Times New Roman"/>
                    <w:szCs w:val="24"/>
                  </w:rPr>
                </w:pPr>
                <w:r>
                  <w:rPr>
                    <w:rFonts w:cs="Times New Roman"/>
                    <w:szCs w:val="24"/>
                  </w:rPr>
                  <w:t>Education</w:t>
                </w:r>
              </w:p>
            </w:tc>
          </w:sdtContent>
        </w:sdt>
      </w:tr>
      <w:tr w:rsidR="00AC7CFB" w:rsidTr="000F1DF9">
        <w:tc>
          <w:tcPr>
            <w:tcW w:w="2718" w:type="dxa"/>
          </w:tcPr>
          <w:p w:rsidR="00AC7CFB" w:rsidRPr="00BC7495" w:rsidRDefault="00AC7CFB" w:rsidP="000F1DF9">
            <w:pPr>
              <w:rPr>
                <w:rFonts w:cs="Times New Roman"/>
                <w:szCs w:val="24"/>
              </w:rPr>
            </w:pPr>
          </w:p>
        </w:tc>
        <w:sdt>
          <w:sdtPr>
            <w:rPr>
              <w:rFonts w:cs="Times New Roman"/>
              <w:szCs w:val="24"/>
            </w:rPr>
            <w:alias w:val="Date"/>
            <w:tag w:val="DateContentControl"/>
            <w:id w:val="1178081906"/>
            <w:lock w:val="sdtLocked"/>
            <w:placeholder>
              <w:docPart w:val="89C4D37BE9F249199A45869B4DB92D5E"/>
            </w:placeholder>
            <w:date w:fullDate="2019-05-04T00:00:00Z">
              <w:dateFormat w:val="M/d/yyyy"/>
              <w:lid w:val="en-US"/>
              <w:storeMappedDataAs w:val="dateTime"/>
              <w:calendar w:val="gregorian"/>
            </w:date>
          </w:sdtPr>
          <w:sdtContent>
            <w:tc>
              <w:tcPr>
                <w:tcW w:w="6858" w:type="dxa"/>
              </w:tcPr>
              <w:p w:rsidR="00AC7CFB" w:rsidRPr="00FF6471" w:rsidRDefault="00AC7CFB" w:rsidP="000F1DF9">
                <w:pPr>
                  <w:jc w:val="right"/>
                  <w:rPr>
                    <w:rFonts w:cs="Times New Roman"/>
                    <w:szCs w:val="24"/>
                  </w:rPr>
                </w:pPr>
                <w:r>
                  <w:rPr>
                    <w:rFonts w:cs="Times New Roman"/>
                    <w:szCs w:val="24"/>
                  </w:rPr>
                  <w:t>5/4/2019</w:t>
                </w:r>
              </w:p>
            </w:tc>
          </w:sdtContent>
        </w:sdt>
      </w:tr>
      <w:tr w:rsidR="00AC7CFB" w:rsidTr="000F1DF9">
        <w:tc>
          <w:tcPr>
            <w:tcW w:w="2718" w:type="dxa"/>
          </w:tcPr>
          <w:p w:rsidR="00AC7CFB" w:rsidRPr="00BC7495" w:rsidRDefault="00AC7CFB" w:rsidP="000F1DF9">
            <w:pPr>
              <w:rPr>
                <w:rFonts w:cs="Times New Roman"/>
                <w:szCs w:val="24"/>
              </w:rPr>
            </w:pPr>
          </w:p>
        </w:tc>
        <w:sdt>
          <w:sdtPr>
            <w:rPr>
              <w:rFonts w:cs="Times New Roman"/>
              <w:szCs w:val="24"/>
            </w:rPr>
            <w:alias w:val="BA Version"/>
            <w:tag w:val="BAVersion"/>
            <w:id w:val="-1685590809"/>
            <w:lock w:val="sdtContentLocked"/>
            <w:placeholder>
              <w:docPart w:val="576D630F803C477A9CD9093B137A94F8"/>
            </w:placeholder>
          </w:sdtPr>
          <w:sdtContent>
            <w:tc>
              <w:tcPr>
                <w:tcW w:w="6858" w:type="dxa"/>
              </w:tcPr>
              <w:p w:rsidR="00AC7CFB" w:rsidRPr="00FF6471" w:rsidRDefault="00AC7CFB" w:rsidP="000F1DF9">
                <w:pPr>
                  <w:jc w:val="right"/>
                  <w:rPr>
                    <w:rFonts w:cs="Times New Roman"/>
                    <w:szCs w:val="24"/>
                  </w:rPr>
                </w:pPr>
                <w:r>
                  <w:rPr>
                    <w:rFonts w:cs="Times New Roman"/>
                    <w:szCs w:val="24"/>
                  </w:rPr>
                  <w:t>Engrossed</w:t>
                </w:r>
              </w:p>
            </w:tc>
          </w:sdtContent>
        </w:sdt>
      </w:tr>
    </w:tbl>
    <w:p w:rsidR="00AC7CFB" w:rsidRPr="00FF6471" w:rsidRDefault="00AC7CFB" w:rsidP="000F1DF9">
      <w:pPr>
        <w:spacing w:after="0" w:line="240" w:lineRule="auto"/>
        <w:rPr>
          <w:rFonts w:cs="Times New Roman"/>
          <w:szCs w:val="24"/>
        </w:rPr>
      </w:pPr>
    </w:p>
    <w:p w:rsidR="00AC7CFB" w:rsidRPr="00FF6471" w:rsidRDefault="00AC7CFB" w:rsidP="000F1DF9">
      <w:pPr>
        <w:spacing w:after="0" w:line="240" w:lineRule="auto"/>
        <w:rPr>
          <w:rFonts w:cs="Times New Roman"/>
          <w:szCs w:val="24"/>
        </w:rPr>
      </w:pPr>
    </w:p>
    <w:p w:rsidR="00AC7CFB" w:rsidRPr="00FF6471" w:rsidRDefault="00AC7CF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238CB0668F4DC1B7A74D889E1DF9B2"/>
        </w:placeholder>
      </w:sdtPr>
      <w:sdtContent>
        <w:p w:rsidR="00AC7CFB" w:rsidRDefault="00AC7CF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425404AB0E4BE19C7BF850C163372F"/>
        </w:placeholder>
      </w:sdtPr>
      <w:sdtEndPr/>
      <w:sdtContent>
        <w:p w:rsidR="00AC7CFB" w:rsidRDefault="00AC7CFB" w:rsidP="00AC7CFB">
          <w:pPr>
            <w:pStyle w:val="NormalWeb"/>
            <w:spacing w:before="0" w:beforeAutospacing="0" w:after="0" w:afterAutospacing="0"/>
            <w:jc w:val="both"/>
            <w:divId w:val="971210350"/>
            <w:rPr>
              <w:rFonts w:eastAsia="Times New Roman" w:cstheme="minorBidi"/>
              <w:bCs/>
              <w:szCs w:val="22"/>
            </w:rPr>
          </w:pPr>
        </w:p>
        <w:p w:rsidR="00AC7CFB" w:rsidRPr="00AC7CFB" w:rsidRDefault="00AC7CFB" w:rsidP="00AC7CFB">
          <w:pPr>
            <w:pStyle w:val="NormalWeb"/>
            <w:spacing w:before="0" w:beforeAutospacing="0" w:after="0" w:afterAutospacing="0"/>
            <w:jc w:val="both"/>
            <w:divId w:val="971210350"/>
          </w:pPr>
          <w:r w:rsidRPr="00AC7CFB">
            <w:t>When school districts successfully sue for the defective design, construction, renovation, or improvement of one of their buildings, or settle such a case, they are required by law to use the proceeds of that suit to actually remedy the defects in the facilities. Additionally, the state is entitled to a portion of the judgment or settlement, if any remains after the cost of repairing the facility, if the facility in question was built with funds the district received through the instructional facilities allotment. However, there is currently no method for ensuring that funds from the judgment or settlement are actually being used for this intended purpose, or that the state's share of the net proceeds from such actions are ever remitted to the comptroller of public accounts of the State of Texas. As a result, many districts can avoid paying back the state's share of these proceeds, often costing the state significant sums of money.</w:t>
          </w:r>
        </w:p>
        <w:p w:rsidR="00AC7CFB" w:rsidRPr="00AC7CFB" w:rsidRDefault="00AC7CFB" w:rsidP="00AC7CFB">
          <w:pPr>
            <w:pStyle w:val="NormalWeb"/>
            <w:spacing w:before="0" w:beforeAutospacing="0" w:after="0" w:afterAutospacing="0"/>
            <w:jc w:val="both"/>
            <w:divId w:val="971210350"/>
          </w:pPr>
          <w:r w:rsidRPr="00AC7CFB">
            <w:t> </w:t>
          </w:r>
        </w:p>
        <w:p w:rsidR="00AC7CFB" w:rsidRPr="00AC7CFB" w:rsidRDefault="00AC7CFB" w:rsidP="00AC7CFB">
          <w:pPr>
            <w:pStyle w:val="NormalWeb"/>
            <w:spacing w:before="0" w:beforeAutospacing="0" w:after="0" w:afterAutospacing="0"/>
            <w:jc w:val="both"/>
            <w:divId w:val="971210350"/>
          </w:pPr>
          <w:r w:rsidRPr="00AC7CFB">
            <w:t>H.B. 1734 strengthens existing law on the use of proceeds from these lawsuits by requiring districts to report to the commissioner of education when it enters into such a lawsuit, and later report on the use of proceeds from these lawsuits to remedy the problems that were the subject of the suit. The bill also gives enforcement authority of these requirements to the Texas attorney general, who may bring action to recoup any funds entitled to the state. By tightening reporting requirements, H.B. 1734 helps the state enforce existing law and more easily recover the funds to which it is entitled.</w:t>
          </w:r>
        </w:p>
        <w:p w:rsidR="00AC7CFB" w:rsidRPr="00D70925" w:rsidRDefault="00AC7CFB" w:rsidP="00AC7CFB">
          <w:pPr>
            <w:spacing w:after="0" w:line="240" w:lineRule="auto"/>
            <w:jc w:val="both"/>
            <w:rPr>
              <w:rFonts w:eastAsia="Times New Roman" w:cs="Times New Roman"/>
              <w:bCs/>
              <w:szCs w:val="24"/>
            </w:rPr>
          </w:pPr>
        </w:p>
      </w:sdtContent>
    </w:sdt>
    <w:p w:rsidR="00AC7CFB" w:rsidRDefault="00AC7CF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1734 </w:t>
      </w:r>
      <w:bookmarkStart w:id="1" w:name="AmendsCurrentLaw"/>
      <w:bookmarkEnd w:id="1"/>
      <w:r>
        <w:rPr>
          <w:rFonts w:cs="Times New Roman"/>
          <w:szCs w:val="24"/>
        </w:rPr>
        <w:t>amends current law relating to litigation involving certain defects in school district facilities and enforcement of certain duties following that litigation; and authorizes a civil penalty.</w:t>
      </w:r>
    </w:p>
    <w:p w:rsidR="00AC7CFB" w:rsidRPr="0039758A" w:rsidRDefault="00AC7CFB" w:rsidP="00546414">
      <w:pPr>
        <w:spacing w:after="0" w:line="240" w:lineRule="auto"/>
        <w:jc w:val="both"/>
        <w:rPr>
          <w:rFonts w:eastAsia="Times New Roman" w:cs="Times New Roman"/>
          <w:szCs w:val="24"/>
        </w:rPr>
      </w:pPr>
    </w:p>
    <w:p w:rsidR="00AC7CFB" w:rsidRPr="005C2A78" w:rsidRDefault="00AC7CFB" w:rsidP="0054641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FD2F0F3A6B4F91B0C371CE609AEE66"/>
          </w:placeholder>
        </w:sdtPr>
        <w:sdtContent>
          <w:r>
            <w:rPr>
              <w:rFonts w:eastAsia="Times New Roman" w:cs="Times New Roman"/>
              <w:b/>
              <w:szCs w:val="24"/>
              <w:u w:val="single"/>
            </w:rPr>
            <w:t>RULEMAKING AUTHORITY</w:t>
          </w:r>
        </w:sdtContent>
      </w:sdt>
    </w:p>
    <w:p w:rsidR="00AC7CFB" w:rsidRPr="006529C4" w:rsidRDefault="00AC7CFB" w:rsidP="00546414">
      <w:pPr>
        <w:spacing w:after="0" w:line="240" w:lineRule="auto"/>
        <w:jc w:val="both"/>
        <w:rPr>
          <w:rFonts w:cs="Times New Roman"/>
          <w:szCs w:val="24"/>
        </w:rPr>
      </w:pPr>
    </w:p>
    <w:p w:rsidR="00AC7CFB" w:rsidRPr="006529C4" w:rsidRDefault="00AC7CFB" w:rsidP="0054641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7CFB" w:rsidRPr="006529C4" w:rsidRDefault="00AC7CFB" w:rsidP="00546414">
      <w:pPr>
        <w:spacing w:after="0" w:line="240" w:lineRule="auto"/>
        <w:jc w:val="both"/>
        <w:rPr>
          <w:rFonts w:cs="Times New Roman"/>
          <w:szCs w:val="24"/>
        </w:rPr>
      </w:pPr>
    </w:p>
    <w:p w:rsidR="00AC7CFB" w:rsidRPr="005C2A78" w:rsidRDefault="00AC7CFB" w:rsidP="0054641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629D8B6D4542899B06A7D72A879636"/>
          </w:placeholder>
        </w:sdtPr>
        <w:sdtContent>
          <w:r>
            <w:rPr>
              <w:rFonts w:eastAsia="Times New Roman" w:cs="Times New Roman"/>
              <w:b/>
              <w:szCs w:val="24"/>
              <w:u w:val="single"/>
            </w:rPr>
            <w:t>SECTION BY SECTION ANALYSIS</w:t>
          </w:r>
        </w:sdtContent>
      </w:sdt>
    </w:p>
    <w:p w:rsidR="00AC7CFB" w:rsidRPr="005C2A78" w:rsidRDefault="00AC7CFB" w:rsidP="00546414">
      <w:pPr>
        <w:spacing w:after="0" w:line="240" w:lineRule="auto"/>
        <w:jc w:val="both"/>
        <w:rPr>
          <w:rFonts w:eastAsia="Times New Roman" w:cs="Times New Roman"/>
          <w:szCs w:val="24"/>
        </w:rPr>
      </w:pPr>
    </w:p>
    <w:p w:rsidR="00AC7CFB" w:rsidRDefault="00AC7CFB" w:rsidP="0054641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9758A">
        <w:rPr>
          <w:rFonts w:eastAsia="Times New Roman" w:cs="Times New Roman"/>
          <w:szCs w:val="24"/>
        </w:rPr>
        <w:t>Chapter 44, Education Code, by adding Subchapter E and adding a subchapter heading to read as follows:</w:t>
      </w:r>
    </w:p>
    <w:p w:rsidR="00AC7CFB" w:rsidRDefault="00AC7CFB" w:rsidP="00546414">
      <w:pPr>
        <w:spacing w:after="0" w:line="240" w:lineRule="auto"/>
        <w:jc w:val="both"/>
        <w:rPr>
          <w:rFonts w:eastAsia="Times New Roman" w:cs="Times New Roman"/>
          <w:szCs w:val="24"/>
        </w:rPr>
      </w:pPr>
    </w:p>
    <w:p w:rsidR="00AC7CFB" w:rsidRPr="005C2A78" w:rsidRDefault="00AC7CFB" w:rsidP="00546414">
      <w:pPr>
        <w:spacing w:after="0" w:line="240" w:lineRule="auto"/>
        <w:jc w:val="center"/>
        <w:rPr>
          <w:rFonts w:eastAsia="Times New Roman" w:cs="Times New Roman"/>
          <w:szCs w:val="24"/>
        </w:rPr>
      </w:pPr>
      <w:r w:rsidRPr="0039758A">
        <w:rPr>
          <w:rFonts w:eastAsia="Times New Roman" w:cs="Times New Roman"/>
          <w:szCs w:val="24"/>
        </w:rPr>
        <w:t>SUBCHAPTER E. LITIGATION INVOLVING SCHOOL DISTRICT FACILITY</w:t>
      </w:r>
    </w:p>
    <w:p w:rsidR="00AC7CFB" w:rsidRPr="005C2A78" w:rsidRDefault="00AC7CFB" w:rsidP="00546414">
      <w:pPr>
        <w:spacing w:after="0" w:line="240" w:lineRule="auto"/>
        <w:jc w:val="both"/>
        <w:rPr>
          <w:rFonts w:eastAsia="Times New Roman" w:cs="Times New Roman"/>
          <w:szCs w:val="24"/>
        </w:rPr>
      </w:pPr>
    </w:p>
    <w:p w:rsidR="00AC7CFB" w:rsidRDefault="00AC7CFB" w:rsidP="0054641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Transfers </w:t>
      </w:r>
      <w:r w:rsidRPr="0039758A">
        <w:rPr>
          <w:rFonts w:eastAsia="Times New Roman" w:cs="Times New Roman"/>
          <w:szCs w:val="24"/>
        </w:rPr>
        <w:t>Section 46.0111, Education Code, to Subchapter E, Chapter 44, Education Code, as added by this Act,</w:t>
      </w:r>
      <w:r>
        <w:rPr>
          <w:rFonts w:eastAsia="Times New Roman" w:cs="Times New Roman"/>
          <w:szCs w:val="24"/>
        </w:rPr>
        <w:t xml:space="preserve"> redesignates it</w:t>
      </w:r>
      <w:r w:rsidRPr="0039758A">
        <w:rPr>
          <w:rFonts w:eastAsia="Times New Roman" w:cs="Times New Roman"/>
          <w:szCs w:val="24"/>
        </w:rPr>
        <w:t xml:space="preserve"> as Section 44.1</w:t>
      </w:r>
      <w:r>
        <w:rPr>
          <w:rFonts w:eastAsia="Times New Roman" w:cs="Times New Roman"/>
          <w:szCs w:val="24"/>
        </w:rPr>
        <w:t xml:space="preserve">51, Education Code, and amends it, </w:t>
      </w:r>
      <w:r w:rsidRPr="0039758A">
        <w:rPr>
          <w:rFonts w:eastAsia="Times New Roman" w:cs="Times New Roman"/>
          <w:szCs w:val="24"/>
        </w:rPr>
        <w:t>as follows:</w:t>
      </w:r>
    </w:p>
    <w:p w:rsidR="00AC7CFB" w:rsidRDefault="00AC7CFB" w:rsidP="00546414">
      <w:pPr>
        <w:spacing w:after="0" w:line="240" w:lineRule="auto"/>
        <w:jc w:val="both"/>
        <w:rPr>
          <w:rFonts w:eastAsia="Times New Roman" w:cs="Times New Roman"/>
          <w:szCs w:val="24"/>
        </w:rPr>
      </w:pPr>
    </w:p>
    <w:p w:rsidR="00AC7CFB" w:rsidRDefault="00AC7CFB" w:rsidP="00546414">
      <w:pPr>
        <w:spacing w:after="0" w:line="240" w:lineRule="auto"/>
        <w:ind w:left="720"/>
        <w:jc w:val="both"/>
        <w:rPr>
          <w:rFonts w:eastAsia="Times New Roman" w:cs="Times New Roman"/>
          <w:szCs w:val="24"/>
        </w:rPr>
      </w:pPr>
      <w:r>
        <w:rPr>
          <w:rFonts w:eastAsia="Times New Roman" w:cs="Times New Roman"/>
          <w:szCs w:val="24"/>
        </w:rPr>
        <w:t xml:space="preserve">Sec. 44.151. New heading: </w:t>
      </w:r>
      <w:r w:rsidRPr="0039758A">
        <w:rPr>
          <w:rFonts w:eastAsia="Times New Roman" w:cs="Times New Roman"/>
          <w:szCs w:val="24"/>
        </w:rPr>
        <w:t>ACTIONS BROUGHT FOR DEFECTIVE DESIGN, CONSTRUCTION, RENOVATION, OR IMPROVEMENT OF SCHOOL DISTRICT</w:t>
      </w:r>
      <w:r>
        <w:rPr>
          <w:rFonts w:eastAsia="Times New Roman" w:cs="Times New Roman"/>
          <w:szCs w:val="24"/>
        </w:rPr>
        <w:t xml:space="preserve"> FACILITY. (a) Defines "instructional facility" for purposes of this section. Creates Subdivision (2) from existing text and redesignates existing text of Subdivision (2) as Subdivision (3). Defines "state's share" to mean </w:t>
      </w:r>
      <w:r w:rsidRPr="0039758A">
        <w:rPr>
          <w:rFonts w:eastAsia="Times New Roman" w:cs="Times New Roman"/>
          <w:szCs w:val="24"/>
        </w:rPr>
        <w:t>an amount equal to the district's net proceeds from the recovery multiplied by a percentage determined by dividing the amount of state assistance u</w:t>
      </w:r>
      <w:r>
        <w:rPr>
          <w:rFonts w:eastAsia="Times New Roman" w:cs="Times New Roman"/>
          <w:szCs w:val="24"/>
        </w:rPr>
        <w:t>nder Subchapter A (Instructional Facilities Allotment), Chapter 46, rather than under this subchapter,</w:t>
      </w:r>
      <w:r w:rsidRPr="0039758A">
        <w:rPr>
          <w:rFonts w:eastAsia="Times New Roman" w:cs="Times New Roman"/>
          <w:szCs w:val="24"/>
        </w:rPr>
        <w:t xml:space="preserve"> used to pay the principal of and interest on bonds issued in connection with the instructional facility that is the subject of the action by the total amount of principal and interest paid on the bonds as of the date of the judgment or settlement.</w:t>
      </w:r>
    </w:p>
    <w:p w:rsidR="00AC7CFB" w:rsidRDefault="00AC7CFB" w:rsidP="00546414">
      <w:pPr>
        <w:spacing w:after="0" w:line="240" w:lineRule="auto"/>
        <w:ind w:left="72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39758A">
        <w:rPr>
          <w:rFonts w:eastAsia="Times New Roman" w:cs="Times New Roman"/>
          <w:szCs w:val="24"/>
        </w:rPr>
        <w:t>school district that brings an action for recovery of damages for the defective design, construction, renovatio</w:t>
      </w:r>
      <w:r>
        <w:rPr>
          <w:rFonts w:eastAsia="Times New Roman" w:cs="Times New Roman"/>
          <w:szCs w:val="24"/>
        </w:rPr>
        <w:t xml:space="preserve">n, or improvement of a district facility financed by bonds, rather than for recovery of damages for the defective design, construction, renovation, or improvement of an instructional facility financed by bonds for which the district receives state assistance under this subchapter, to provide </w:t>
      </w:r>
      <w:r w:rsidRPr="0039758A">
        <w:rPr>
          <w:rFonts w:eastAsia="Times New Roman" w:cs="Times New Roman"/>
          <w:szCs w:val="24"/>
        </w:rPr>
        <w:t>the commissioner</w:t>
      </w:r>
      <w:r>
        <w:rPr>
          <w:rFonts w:eastAsia="Times New Roman" w:cs="Times New Roman"/>
          <w:szCs w:val="24"/>
        </w:rPr>
        <w:t xml:space="preserve"> of education (commissioner) </w:t>
      </w:r>
      <w:r w:rsidRPr="0039758A">
        <w:rPr>
          <w:rFonts w:eastAsia="Times New Roman" w:cs="Times New Roman"/>
          <w:szCs w:val="24"/>
        </w:rPr>
        <w:t>with written notice of the action, including a copy of the petition, by registered or certified mail, return receipt requested, not later than the 30th day after the date the action is filed</w:t>
      </w:r>
      <w:r>
        <w:rPr>
          <w:rFonts w:eastAsia="Times New Roman" w:cs="Times New Roman"/>
          <w:szCs w:val="24"/>
        </w:rPr>
        <w:t>, rather than with written notice of the action</w:t>
      </w:r>
      <w:r w:rsidRPr="0039758A">
        <w:rPr>
          <w:rFonts w:eastAsia="Times New Roman" w:cs="Times New Roman"/>
          <w:szCs w:val="24"/>
        </w:rPr>
        <w:t xml:space="preserve">. </w:t>
      </w:r>
      <w:r>
        <w:rPr>
          <w:rFonts w:eastAsia="Times New Roman" w:cs="Times New Roman"/>
          <w:szCs w:val="24"/>
        </w:rPr>
        <w:t>Requires the court or an arbitrator or other adjudicating authority, i</w:t>
      </w:r>
      <w:r w:rsidRPr="0039758A">
        <w:rPr>
          <w:rFonts w:eastAsia="Times New Roman" w:cs="Times New Roman"/>
          <w:szCs w:val="24"/>
        </w:rPr>
        <w:t xml:space="preserve">f the school district fails to comply with this subsection, </w:t>
      </w:r>
      <w:r>
        <w:rPr>
          <w:rFonts w:eastAsia="Times New Roman" w:cs="Times New Roman"/>
          <w:szCs w:val="24"/>
        </w:rPr>
        <w:t>to</w:t>
      </w:r>
      <w:r w:rsidRPr="0039758A">
        <w:rPr>
          <w:rFonts w:eastAsia="Times New Roman" w:cs="Times New Roman"/>
          <w:szCs w:val="24"/>
        </w:rPr>
        <w:t xml:space="preserve"> dismiss the action without prejudice.</w:t>
      </w:r>
      <w:r>
        <w:rPr>
          <w:rFonts w:eastAsia="Times New Roman" w:cs="Times New Roman"/>
          <w:szCs w:val="24"/>
        </w:rPr>
        <w:t xml:space="preserve"> Provides that the </w:t>
      </w:r>
      <w:r w:rsidRPr="0039758A">
        <w:rPr>
          <w:rFonts w:eastAsia="Times New Roman" w:cs="Times New Roman"/>
          <w:szCs w:val="24"/>
        </w:rPr>
        <w:t>dismissal of an action under this subsection extends the statute of limitations on the action for a period of 90 days.</w:t>
      </w:r>
    </w:p>
    <w:p w:rsidR="00AC7CFB" w:rsidRDefault="00AC7CFB" w:rsidP="00546414">
      <w:pPr>
        <w:spacing w:after="0" w:line="240" w:lineRule="auto"/>
        <w:ind w:left="144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Pr>
          <w:rFonts w:eastAsia="Times New Roman" w:cs="Times New Roman"/>
          <w:szCs w:val="24"/>
        </w:rPr>
        <w:t xml:space="preserve">(c) Authorizes the commissioner, in </w:t>
      </w:r>
      <w:r w:rsidRPr="0039758A">
        <w:rPr>
          <w:rFonts w:eastAsia="Times New Roman" w:cs="Times New Roman"/>
          <w:szCs w:val="24"/>
        </w:rPr>
        <w:t xml:space="preserve">an action brought under Subsection (b) involving an instructional facility financed by bonds for which the school district receives state assistance under Subchapter A, Chapter 46, </w:t>
      </w:r>
      <w:r>
        <w:rPr>
          <w:rFonts w:eastAsia="Times New Roman" w:cs="Times New Roman"/>
          <w:szCs w:val="24"/>
        </w:rPr>
        <w:t xml:space="preserve">to </w:t>
      </w:r>
      <w:r w:rsidRPr="0039758A">
        <w:rPr>
          <w:rFonts w:eastAsia="Times New Roman" w:cs="Times New Roman"/>
          <w:szCs w:val="24"/>
        </w:rPr>
        <w:t>join in the action on behalf of the state to protect the state's share in the action.</w:t>
      </w:r>
    </w:p>
    <w:p w:rsidR="00AC7CFB" w:rsidRDefault="00AC7CFB" w:rsidP="00546414">
      <w:pPr>
        <w:spacing w:after="0" w:line="240" w:lineRule="auto"/>
        <w:ind w:left="144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Pr>
          <w:rFonts w:eastAsia="Times New Roman" w:cs="Times New Roman"/>
          <w:szCs w:val="24"/>
        </w:rPr>
        <w:t xml:space="preserve">(d) Creates subdivisions from existing text. Requires a school district that brings an action under Subsection (b) to use the net proceeds from the action for: </w:t>
      </w:r>
    </w:p>
    <w:p w:rsidR="00AC7CFB" w:rsidRDefault="00AC7CFB" w:rsidP="00546414">
      <w:pPr>
        <w:spacing w:after="0" w:line="240" w:lineRule="auto"/>
        <w:ind w:left="144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(1) the </w:t>
      </w:r>
      <w:r w:rsidRPr="0039758A">
        <w:rPr>
          <w:rFonts w:eastAsia="Times New Roman" w:cs="Times New Roman"/>
          <w:szCs w:val="24"/>
        </w:rPr>
        <w:t>repair of the defective design, construction, re</w:t>
      </w:r>
      <w:r>
        <w:rPr>
          <w:rFonts w:eastAsia="Times New Roman" w:cs="Times New Roman"/>
          <w:szCs w:val="24"/>
        </w:rPr>
        <w:t xml:space="preserve">novation, or improvement of the </w:t>
      </w:r>
      <w:r w:rsidRPr="0039758A">
        <w:rPr>
          <w:rFonts w:eastAsia="Times New Roman" w:cs="Times New Roman"/>
          <w:szCs w:val="24"/>
        </w:rPr>
        <w:t>facility on which the action is brought, including the repair of any ancillary damage to furniture and fixtures;</w:t>
      </w:r>
    </w:p>
    <w:p w:rsidR="00AC7CFB"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(2) </w:t>
      </w:r>
      <w:r w:rsidRPr="0039758A">
        <w:rPr>
          <w:rFonts w:eastAsia="Times New Roman" w:cs="Times New Roman"/>
          <w:szCs w:val="24"/>
        </w:rPr>
        <w:t>the replacement of the facility on which the action is brought;</w:t>
      </w:r>
    </w:p>
    <w:p w:rsidR="00AC7CFB" w:rsidRPr="0039758A"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(3) </w:t>
      </w:r>
      <w:r w:rsidRPr="0039758A">
        <w:rPr>
          <w:rFonts w:eastAsia="Times New Roman" w:cs="Times New Roman"/>
          <w:szCs w:val="24"/>
        </w:rPr>
        <w:t>the reimbursement of the district for a repair or replacement made under Subdivision (1) or (2); or</w:t>
      </w:r>
    </w:p>
    <w:p w:rsidR="00AC7CFB" w:rsidRPr="0039758A"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(4) </w:t>
      </w:r>
      <w:r w:rsidRPr="0039758A">
        <w:rPr>
          <w:rFonts w:eastAsia="Times New Roman" w:cs="Times New Roman"/>
          <w:szCs w:val="24"/>
        </w:rPr>
        <w:t>any other purpose with written</w:t>
      </w:r>
      <w:r>
        <w:rPr>
          <w:rFonts w:eastAsia="Times New Roman" w:cs="Times New Roman"/>
          <w:szCs w:val="24"/>
        </w:rPr>
        <w:t xml:space="preserve"> approval from the commissioner. </w:t>
      </w:r>
    </w:p>
    <w:p w:rsidR="00AC7CFB"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Deletes existing text requiring a school district to use the net proceeds from an action brought </w:t>
      </w:r>
      <w:r w:rsidRPr="0039758A">
        <w:rPr>
          <w:rFonts w:eastAsia="Times New Roman" w:cs="Times New Roman"/>
          <w:szCs w:val="24"/>
        </w:rPr>
        <w:t>by the district for the defective design, construction, renovation, or improvement of an instructional facility financed by bonds for which the district receives state assi</w:t>
      </w:r>
      <w:r>
        <w:rPr>
          <w:rFonts w:eastAsia="Times New Roman" w:cs="Times New Roman"/>
          <w:szCs w:val="24"/>
        </w:rPr>
        <w:t xml:space="preserve">stance under this subchapter to repair the </w:t>
      </w:r>
      <w:r w:rsidRPr="0039758A">
        <w:rPr>
          <w:rFonts w:eastAsia="Times New Roman" w:cs="Times New Roman"/>
          <w:szCs w:val="24"/>
        </w:rPr>
        <w:t>defective design, construction, renovation, or impr</w:t>
      </w:r>
      <w:r>
        <w:rPr>
          <w:rFonts w:eastAsia="Times New Roman" w:cs="Times New Roman"/>
          <w:szCs w:val="24"/>
        </w:rPr>
        <w:t>ovement of the instructional</w:t>
      </w:r>
      <w:r w:rsidRPr="0039758A">
        <w:rPr>
          <w:rFonts w:eastAsia="Times New Roman" w:cs="Times New Roman"/>
          <w:szCs w:val="24"/>
        </w:rPr>
        <w:t xml:space="preserve"> facility on which the action is brought</w:t>
      </w:r>
      <w:r>
        <w:rPr>
          <w:rFonts w:eastAsia="Times New Roman" w:cs="Times New Roman"/>
          <w:szCs w:val="24"/>
        </w:rPr>
        <w:t xml:space="preserve"> or to replace the facility. </w:t>
      </w:r>
    </w:p>
    <w:p w:rsidR="00AC7CFB"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Pr>
          <w:rFonts w:eastAsia="Times New Roman" w:cs="Times New Roman"/>
          <w:szCs w:val="24"/>
        </w:rPr>
        <w:t xml:space="preserve">(d-1) Creates this subsection from existing text and makes no further changes. </w:t>
      </w:r>
    </w:p>
    <w:p w:rsidR="00AC7CFB" w:rsidRDefault="00AC7CFB" w:rsidP="00546414">
      <w:pPr>
        <w:spacing w:after="0" w:line="240" w:lineRule="auto"/>
        <w:ind w:left="144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Pr>
          <w:rFonts w:eastAsia="Times New Roman" w:cs="Times New Roman"/>
          <w:szCs w:val="24"/>
        </w:rPr>
        <w:t xml:space="preserve">(e) Requires a school district to </w:t>
      </w:r>
      <w:r w:rsidRPr="0039758A">
        <w:rPr>
          <w:rFonts w:eastAsia="Times New Roman" w:cs="Times New Roman"/>
          <w:szCs w:val="24"/>
        </w:rPr>
        <w:t>provide to the commissioner an itemized accounting of any repairs made under Subsection (d).</w:t>
      </w:r>
    </w:p>
    <w:p w:rsidR="00AC7CFB" w:rsidRDefault="00AC7CFB" w:rsidP="00546414">
      <w:pPr>
        <w:spacing w:after="0" w:line="240" w:lineRule="auto"/>
        <w:ind w:left="144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Pr>
          <w:rFonts w:eastAsia="Times New Roman" w:cs="Times New Roman"/>
          <w:szCs w:val="24"/>
        </w:rPr>
        <w:t xml:space="preserve">(f) Creates this subsection from existing text. Provides that the </w:t>
      </w:r>
      <w:r w:rsidRPr="0039758A">
        <w:rPr>
          <w:rFonts w:eastAsia="Times New Roman" w:cs="Times New Roman"/>
          <w:szCs w:val="24"/>
        </w:rPr>
        <w:t xml:space="preserve">state's share resulting from an action brought under Subsection (b) involving an instructional facility financed by bonds for which the school district receives state assistance under Subchapter A, </w:t>
      </w:r>
      <w:r>
        <w:rPr>
          <w:rFonts w:eastAsia="Times New Roman" w:cs="Times New Roman"/>
          <w:szCs w:val="24"/>
        </w:rPr>
        <w:t xml:space="preserve">Chapter 46, is state property, rather than providing that the state's share is state property. Requires the district, rather than school district, to send to the comptroller of public accounts of the State of Texas any portion of </w:t>
      </w:r>
      <w:r w:rsidRPr="0039758A">
        <w:rPr>
          <w:rFonts w:eastAsia="Times New Roman" w:cs="Times New Roman"/>
          <w:szCs w:val="24"/>
        </w:rPr>
        <w:t>the state's share not used by the district</w:t>
      </w:r>
      <w:r>
        <w:rPr>
          <w:rFonts w:eastAsia="Times New Roman" w:cs="Times New Roman"/>
          <w:szCs w:val="24"/>
        </w:rPr>
        <w:t>, rather than school district,</w:t>
      </w:r>
      <w:r w:rsidRPr="0039758A">
        <w:rPr>
          <w:rFonts w:eastAsia="Times New Roman" w:cs="Times New Roman"/>
          <w:szCs w:val="24"/>
        </w:rPr>
        <w:t xml:space="preserve"> to repair the defective design, construction, renovation, or improvement of the instructional facility on which the action is brou</w:t>
      </w:r>
      <w:r>
        <w:rPr>
          <w:rFonts w:eastAsia="Times New Roman" w:cs="Times New Roman"/>
          <w:szCs w:val="24"/>
        </w:rPr>
        <w:t>ght or to replace the facility.</w:t>
      </w:r>
    </w:p>
    <w:p w:rsidR="00AC7CFB" w:rsidRPr="005C2A78" w:rsidRDefault="00AC7CFB" w:rsidP="00546414">
      <w:pPr>
        <w:spacing w:after="0" w:line="240" w:lineRule="auto"/>
        <w:jc w:val="both"/>
        <w:rPr>
          <w:rFonts w:eastAsia="Times New Roman" w:cs="Times New Roman"/>
          <w:szCs w:val="24"/>
        </w:rPr>
      </w:pPr>
    </w:p>
    <w:p w:rsidR="00AC7CFB" w:rsidRDefault="00AC7CFB" w:rsidP="0054641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39758A">
        <w:rPr>
          <w:rFonts w:eastAsia="Times New Roman" w:cs="Times New Roman"/>
          <w:szCs w:val="24"/>
        </w:rPr>
        <w:t>Subchapter E, Chapter 44, Education Code, as added by this Act, by adding Section 44</w:t>
      </w:r>
      <w:r>
        <w:rPr>
          <w:rFonts w:eastAsia="Times New Roman" w:cs="Times New Roman"/>
          <w:szCs w:val="24"/>
        </w:rPr>
        <w:t xml:space="preserve">.152, </w:t>
      </w:r>
      <w:r w:rsidRPr="0039758A">
        <w:rPr>
          <w:rFonts w:eastAsia="Times New Roman" w:cs="Times New Roman"/>
          <w:szCs w:val="24"/>
        </w:rPr>
        <w:t>as follows:</w:t>
      </w:r>
    </w:p>
    <w:p w:rsidR="00AC7CFB" w:rsidRDefault="00AC7CFB" w:rsidP="00546414">
      <w:pPr>
        <w:spacing w:after="0" w:line="240" w:lineRule="auto"/>
        <w:jc w:val="both"/>
        <w:rPr>
          <w:rFonts w:eastAsia="Times New Roman" w:cs="Times New Roman"/>
          <w:szCs w:val="24"/>
        </w:rPr>
      </w:pPr>
    </w:p>
    <w:p w:rsidR="00AC7CFB" w:rsidRDefault="00AC7CFB" w:rsidP="00546414">
      <w:pPr>
        <w:spacing w:after="0" w:line="240" w:lineRule="auto"/>
        <w:ind w:left="720"/>
        <w:jc w:val="both"/>
        <w:rPr>
          <w:rFonts w:eastAsia="Times New Roman" w:cs="Times New Roman"/>
          <w:szCs w:val="24"/>
        </w:rPr>
      </w:pPr>
      <w:r>
        <w:rPr>
          <w:rFonts w:eastAsia="Times New Roman" w:cs="Times New Roman"/>
          <w:szCs w:val="24"/>
        </w:rPr>
        <w:t xml:space="preserve">Sec. 44.152. </w:t>
      </w:r>
      <w:r w:rsidRPr="0039758A">
        <w:rPr>
          <w:rFonts w:eastAsia="Times New Roman" w:cs="Times New Roman"/>
          <w:szCs w:val="24"/>
        </w:rPr>
        <w:t>ATTORNEY GENERAL ENFORCEMENT OF SCHOOL DISTRICT DUTIES FOLL</w:t>
      </w:r>
      <w:r>
        <w:rPr>
          <w:rFonts w:eastAsia="Times New Roman" w:cs="Times New Roman"/>
          <w:szCs w:val="24"/>
        </w:rPr>
        <w:t>OWING CERTAIN ACTIONS; REPORT. (a) Authorizes the Texas attorney general (attorney general), i</w:t>
      </w:r>
      <w:r w:rsidRPr="0039758A">
        <w:rPr>
          <w:rFonts w:eastAsia="Times New Roman" w:cs="Times New Roman"/>
          <w:szCs w:val="24"/>
        </w:rPr>
        <w:t xml:space="preserve">f the attorney general believes that a school district has violated or is violating Section 44.151(d), (e), or (f), </w:t>
      </w:r>
      <w:r>
        <w:rPr>
          <w:rFonts w:eastAsia="Times New Roman" w:cs="Times New Roman"/>
          <w:szCs w:val="24"/>
        </w:rPr>
        <w:t>to</w:t>
      </w:r>
      <w:r w:rsidRPr="0039758A">
        <w:rPr>
          <w:rFonts w:eastAsia="Times New Roman" w:cs="Times New Roman"/>
          <w:szCs w:val="24"/>
        </w:rPr>
        <w:t>, after providing at least two weeks' notice to the district, bring an action on behalf of the state to enjoin the district from violating those sections.</w:t>
      </w:r>
    </w:p>
    <w:p w:rsidR="00AC7CFB" w:rsidRPr="0039758A" w:rsidRDefault="00AC7CFB" w:rsidP="00546414">
      <w:pPr>
        <w:spacing w:after="0" w:line="240" w:lineRule="auto"/>
        <w:ind w:left="72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Pr>
          <w:rFonts w:eastAsia="Times New Roman" w:cs="Times New Roman"/>
          <w:szCs w:val="24"/>
        </w:rPr>
        <w:t>(b) Authorizes the attorney general, i</w:t>
      </w:r>
      <w:r w:rsidRPr="0039758A">
        <w:rPr>
          <w:rFonts w:eastAsia="Times New Roman" w:cs="Times New Roman"/>
          <w:szCs w:val="24"/>
        </w:rPr>
        <w:t xml:space="preserve">n an action brought under Subsection (a), </w:t>
      </w:r>
      <w:r>
        <w:rPr>
          <w:rFonts w:eastAsia="Times New Roman" w:cs="Times New Roman"/>
          <w:szCs w:val="24"/>
        </w:rPr>
        <w:t>to</w:t>
      </w:r>
      <w:r w:rsidRPr="0039758A">
        <w:rPr>
          <w:rFonts w:eastAsia="Times New Roman" w:cs="Times New Roman"/>
          <w:szCs w:val="24"/>
        </w:rPr>
        <w:t xml:space="preserve"> request and </w:t>
      </w:r>
      <w:r>
        <w:rPr>
          <w:rFonts w:eastAsia="Times New Roman" w:cs="Times New Roman"/>
          <w:szCs w:val="24"/>
        </w:rPr>
        <w:t xml:space="preserve">authorizes </w:t>
      </w:r>
      <w:r w:rsidRPr="0039758A">
        <w:rPr>
          <w:rFonts w:eastAsia="Times New Roman" w:cs="Times New Roman"/>
          <w:szCs w:val="24"/>
        </w:rPr>
        <w:t xml:space="preserve">the court </w:t>
      </w:r>
      <w:r>
        <w:rPr>
          <w:rFonts w:eastAsia="Times New Roman" w:cs="Times New Roman"/>
          <w:szCs w:val="24"/>
        </w:rPr>
        <w:t>to</w:t>
      </w:r>
      <w:r w:rsidRPr="0039758A">
        <w:rPr>
          <w:rFonts w:eastAsia="Times New Roman" w:cs="Times New Roman"/>
          <w:szCs w:val="24"/>
        </w:rPr>
        <w:t xml:space="preserve"> order any other appropriate relief that is in the public interest, including payment of:</w:t>
      </w:r>
    </w:p>
    <w:p w:rsidR="00AC7CFB" w:rsidRPr="0039758A" w:rsidRDefault="00AC7CFB" w:rsidP="00546414">
      <w:pPr>
        <w:spacing w:after="0" w:line="240" w:lineRule="auto"/>
        <w:ind w:left="144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(1) </w:t>
      </w:r>
      <w:r w:rsidRPr="0039758A">
        <w:rPr>
          <w:rFonts w:eastAsia="Times New Roman" w:cs="Times New Roman"/>
          <w:szCs w:val="24"/>
        </w:rPr>
        <w:t>a civil penalty in an amount not to exceed $20,000 for each violation of Section 44.151(d), (e), or (f);</w:t>
      </w:r>
    </w:p>
    <w:p w:rsidR="00AC7CFB" w:rsidRPr="0039758A"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(2) </w:t>
      </w:r>
      <w:r w:rsidRPr="0039758A">
        <w:rPr>
          <w:rFonts w:eastAsia="Times New Roman" w:cs="Times New Roman"/>
          <w:szCs w:val="24"/>
        </w:rPr>
        <w:t>the attorney general's reasonable costs for investigating and prosecuting the violation; or</w:t>
      </w:r>
    </w:p>
    <w:p w:rsidR="00AC7CFB" w:rsidRPr="0039758A"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2160"/>
        <w:jc w:val="both"/>
        <w:rPr>
          <w:rFonts w:eastAsia="Times New Roman" w:cs="Times New Roman"/>
          <w:szCs w:val="24"/>
        </w:rPr>
      </w:pPr>
      <w:r>
        <w:rPr>
          <w:rFonts w:eastAsia="Times New Roman" w:cs="Times New Roman"/>
          <w:szCs w:val="24"/>
        </w:rPr>
        <w:t xml:space="preserve">(3) </w:t>
      </w:r>
      <w:r w:rsidRPr="0039758A">
        <w:rPr>
          <w:rFonts w:eastAsia="Times New Roman" w:cs="Times New Roman"/>
          <w:szCs w:val="24"/>
        </w:rPr>
        <w:t>if applicable, the amount of the state's share under Section 44.151(f).</w:t>
      </w:r>
    </w:p>
    <w:p w:rsidR="00AC7CFB" w:rsidRPr="0039758A" w:rsidRDefault="00AC7CFB" w:rsidP="00546414">
      <w:pPr>
        <w:spacing w:after="0" w:line="240" w:lineRule="auto"/>
        <w:ind w:left="2160"/>
        <w:jc w:val="both"/>
        <w:rPr>
          <w:rFonts w:eastAsia="Times New Roman" w:cs="Times New Roman"/>
          <w:szCs w:val="24"/>
        </w:rPr>
      </w:pPr>
    </w:p>
    <w:p w:rsidR="00AC7CFB" w:rsidRDefault="00AC7CFB" w:rsidP="00546414">
      <w:pPr>
        <w:spacing w:after="0" w:line="240" w:lineRule="auto"/>
        <w:ind w:left="1440"/>
        <w:jc w:val="both"/>
        <w:rPr>
          <w:rFonts w:eastAsia="Times New Roman" w:cs="Times New Roman"/>
          <w:szCs w:val="24"/>
        </w:rPr>
      </w:pPr>
      <w:r w:rsidRPr="0039758A">
        <w:rPr>
          <w:rFonts w:eastAsia="Times New Roman" w:cs="Times New Roman"/>
          <w:szCs w:val="24"/>
        </w:rPr>
        <w:t xml:space="preserve">(c) </w:t>
      </w:r>
      <w:r>
        <w:rPr>
          <w:rFonts w:eastAsia="Times New Roman" w:cs="Times New Roman"/>
          <w:szCs w:val="24"/>
        </w:rPr>
        <w:t>Requires the attorney general, n</w:t>
      </w:r>
      <w:r w:rsidRPr="0039758A">
        <w:rPr>
          <w:rFonts w:eastAsia="Times New Roman" w:cs="Times New Roman"/>
          <w:szCs w:val="24"/>
        </w:rPr>
        <w:t xml:space="preserve">ot later than December 1 of each year, </w:t>
      </w:r>
      <w:r>
        <w:rPr>
          <w:rFonts w:eastAsia="Times New Roman" w:cs="Times New Roman"/>
          <w:szCs w:val="24"/>
        </w:rPr>
        <w:t xml:space="preserve">to </w:t>
      </w:r>
      <w:r w:rsidRPr="0039758A">
        <w:rPr>
          <w:rFonts w:eastAsia="Times New Roman" w:cs="Times New Roman"/>
          <w:szCs w:val="24"/>
        </w:rPr>
        <w:t xml:space="preserve">submit to the governor, the lieutenant governor, the members of the legislature, and the commissioner a report on any actions brought under this section during the preceding year. </w:t>
      </w:r>
      <w:r>
        <w:rPr>
          <w:rFonts w:eastAsia="Times New Roman" w:cs="Times New Roman"/>
          <w:szCs w:val="24"/>
        </w:rPr>
        <w:t>Requires the report to</w:t>
      </w:r>
      <w:r w:rsidRPr="0039758A">
        <w:rPr>
          <w:rFonts w:eastAsia="Times New Roman" w:cs="Times New Roman"/>
          <w:szCs w:val="24"/>
        </w:rPr>
        <w:t xml:space="preserve"> include </w:t>
      </w:r>
      <w:r>
        <w:rPr>
          <w:rFonts w:eastAsia="Times New Roman" w:cs="Times New Roman"/>
          <w:szCs w:val="24"/>
        </w:rPr>
        <w:t xml:space="preserve">certain information for each action. </w:t>
      </w:r>
    </w:p>
    <w:p w:rsidR="00AC7CFB" w:rsidRDefault="00AC7CFB" w:rsidP="00546414">
      <w:pPr>
        <w:spacing w:after="0" w:line="240" w:lineRule="auto"/>
        <w:ind w:left="1440"/>
        <w:jc w:val="both"/>
        <w:rPr>
          <w:rFonts w:eastAsia="Times New Roman" w:cs="Times New Roman"/>
          <w:szCs w:val="24"/>
        </w:rPr>
      </w:pPr>
    </w:p>
    <w:p w:rsidR="00AC7CFB" w:rsidRDefault="00AC7CFB" w:rsidP="00546414">
      <w:pPr>
        <w:spacing w:after="0" w:line="240" w:lineRule="auto"/>
        <w:jc w:val="both"/>
        <w:rPr>
          <w:rFonts w:eastAsia="Times New Roman" w:cs="Times New Roman"/>
          <w:szCs w:val="24"/>
        </w:rPr>
      </w:pPr>
      <w:r>
        <w:rPr>
          <w:rFonts w:eastAsia="Times New Roman" w:cs="Times New Roman"/>
          <w:szCs w:val="24"/>
        </w:rPr>
        <w:t xml:space="preserve">SECTION 4. Makes application of Section 44.151, Education Code, as transferred, redesignated, and amended by this Act, prospective. </w:t>
      </w:r>
    </w:p>
    <w:p w:rsidR="00AC7CFB" w:rsidRDefault="00AC7CFB" w:rsidP="00546414">
      <w:pPr>
        <w:spacing w:after="0" w:line="240" w:lineRule="auto"/>
        <w:jc w:val="both"/>
        <w:rPr>
          <w:rFonts w:eastAsia="Times New Roman" w:cs="Times New Roman"/>
          <w:szCs w:val="24"/>
        </w:rPr>
      </w:pPr>
    </w:p>
    <w:p w:rsidR="00AC7CFB" w:rsidRPr="00C8671F" w:rsidRDefault="00AC7CFB" w:rsidP="00546414">
      <w:pPr>
        <w:spacing w:after="0" w:line="240" w:lineRule="auto"/>
        <w:jc w:val="both"/>
        <w:rPr>
          <w:rFonts w:eastAsia="Times New Roman" w:cs="Times New Roman"/>
          <w:szCs w:val="24"/>
        </w:rPr>
      </w:pPr>
      <w:r>
        <w:rPr>
          <w:rFonts w:eastAsia="Times New Roman" w:cs="Times New Roman"/>
          <w:szCs w:val="24"/>
        </w:rPr>
        <w:t xml:space="preserve">SECTION 5. Effective date: September 1, 2019. </w:t>
      </w:r>
    </w:p>
    <w:sectPr w:rsidR="00AC7CFB"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B84" w:rsidRDefault="004F2B84" w:rsidP="000F1DF9">
      <w:pPr>
        <w:spacing w:after="0" w:line="240" w:lineRule="auto"/>
      </w:pPr>
      <w:r>
        <w:separator/>
      </w:r>
    </w:p>
  </w:endnote>
  <w:endnote w:type="continuationSeparator" w:id="0">
    <w:p w:rsidR="004F2B84" w:rsidRDefault="004F2B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2B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7CFB">
                <w:rPr>
                  <w:sz w:val="20"/>
                  <w:szCs w:val="20"/>
                </w:rPr>
                <w:t>BAC, 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C7CFB">
                <w:rPr>
                  <w:sz w:val="20"/>
                  <w:szCs w:val="20"/>
                </w:rPr>
                <w:t>H.B. 1734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C7CFB">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2B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C7CF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C7CFB">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B84" w:rsidRDefault="004F2B84" w:rsidP="000F1DF9">
      <w:pPr>
        <w:spacing w:after="0" w:line="240" w:lineRule="auto"/>
      </w:pPr>
      <w:r>
        <w:separator/>
      </w:r>
    </w:p>
  </w:footnote>
  <w:footnote w:type="continuationSeparator" w:id="0">
    <w:p w:rsidR="004F2B84" w:rsidRDefault="004F2B8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F2B8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7CF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931D4F-2FFA-4EB8-BEB0-0041C5B3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7CF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10350">
      <w:bodyDiv w:val="1"/>
      <w:marLeft w:val="0"/>
      <w:marRight w:val="0"/>
      <w:marTop w:val="0"/>
      <w:marBottom w:val="0"/>
      <w:divBdr>
        <w:top w:val="none" w:sz="0" w:space="0" w:color="auto"/>
        <w:left w:val="none" w:sz="0" w:space="0" w:color="auto"/>
        <w:bottom w:val="none" w:sz="0" w:space="0" w:color="auto"/>
        <w:right w:val="none" w:sz="0" w:space="0" w:color="auto"/>
      </w:divBdr>
    </w:div>
    <w:div w:id="10074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E44A06" w:rsidP="00E44A06">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B9DE96E0BB40AB88E3FD25C394C7BA"/>
        <w:category>
          <w:name w:val="General"/>
          <w:gallery w:val="placeholder"/>
        </w:category>
        <w:types>
          <w:type w:val="bbPlcHdr"/>
        </w:types>
        <w:behaviors>
          <w:behavior w:val="content"/>
        </w:behaviors>
        <w:guid w:val="{6E6B077C-06BC-4BC5-B0EA-39B341637EBC}"/>
      </w:docPartPr>
      <w:docPartBody>
        <w:p w:rsidR="00000000" w:rsidRDefault="001F1BA4"/>
      </w:docPartBody>
    </w:docPart>
    <w:docPart>
      <w:docPartPr>
        <w:name w:val="F5D7131CEF7D4542974B34B65131A7C0"/>
        <w:category>
          <w:name w:val="General"/>
          <w:gallery w:val="placeholder"/>
        </w:category>
        <w:types>
          <w:type w:val="bbPlcHdr"/>
        </w:types>
        <w:behaviors>
          <w:behavior w:val="content"/>
        </w:behaviors>
        <w:guid w:val="{12B0BCA7-0591-44DD-920E-DEBF64B24B06}"/>
      </w:docPartPr>
      <w:docPartBody>
        <w:p w:rsidR="00000000" w:rsidRDefault="001F1BA4"/>
      </w:docPartBody>
    </w:docPart>
    <w:docPart>
      <w:docPartPr>
        <w:name w:val="B97007D0E7EC46A3B9A9577527695A24"/>
        <w:category>
          <w:name w:val="General"/>
          <w:gallery w:val="placeholder"/>
        </w:category>
        <w:types>
          <w:type w:val="bbPlcHdr"/>
        </w:types>
        <w:behaviors>
          <w:behavior w:val="content"/>
        </w:behaviors>
        <w:guid w:val="{AA79DA0C-59FA-467F-AE75-F3E738CAEFD9}"/>
      </w:docPartPr>
      <w:docPartBody>
        <w:p w:rsidR="00000000" w:rsidRDefault="001F1BA4"/>
      </w:docPartBody>
    </w:docPart>
    <w:docPart>
      <w:docPartPr>
        <w:name w:val="EDF88C039EF14E21AC5DA82097DC92DE"/>
        <w:category>
          <w:name w:val="General"/>
          <w:gallery w:val="placeholder"/>
        </w:category>
        <w:types>
          <w:type w:val="bbPlcHdr"/>
        </w:types>
        <w:behaviors>
          <w:behavior w:val="content"/>
        </w:behaviors>
        <w:guid w:val="{D1033786-2201-401F-9428-EDD89022EC14}"/>
      </w:docPartPr>
      <w:docPartBody>
        <w:p w:rsidR="00000000" w:rsidRDefault="001F1BA4"/>
      </w:docPartBody>
    </w:docPart>
    <w:docPart>
      <w:docPartPr>
        <w:name w:val="90BAB2CBAEFD4CA3AE1085516D1C3A31"/>
        <w:category>
          <w:name w:val="General"/>
          <w:gallery w:val="placeholder"/>
        </w:category>
        <w:types>
          <w:type w:val="bbPlcHdr"/>
        </w:types>
        <w:behaviors>
          <w:behavior w:val="content"/>
        </w:behaviors>
        <w:guid w:val="{BECFF97D-E979-4369-96F5-029663E5CF7C}"/>
      </w:docPartPr>
      <w:docPartBody>
        <w:p w:rsidR="00000000" w:rsidRDefault="001F1BA4"/>
      </w:docPartBody>
    </w:docPart>
    <w:docPart>
      <w:docPartPr>
        <w:name w:val="42C0A30D2AF741479603ABACADB309E8"/>
        <w:category>
          <w:name w:val="General"/>
          <w:gallery w:val="placeholder"/>
        </w:category>
        <w:types>
          <w:type w:val="bbPlcHdr"/>
        </w:types>
        <w:behaviors>
          <w:behavior w:val="content"/>
        </w:behaviors>
        <w:guid w:val="{7D5DBD9C-00C5-4F6B-90BC-859EC9DDD152}"/>
      </w:docPartPr>
      <w:docPartBody>
        <w:p w:rsidR="00000000" w:rsidRDefault="001F1BA4"/>
      </w:docPartBody>
    </w:docPart>
    <w:docPart>
      <w:docPartPr>
        <w:name w:val="85E9C694B8CA4ABDBBB70CB1948340D4"/>
        <w:category>
          <w:name w:val="General"/>
          <w:gallery w:val="placeholder"/>
        </w:category>
        <w:types>
          <w:type w:val="bbPlcHdr"/>
        </w:types>
        <w:behaviors>
          <w:behavior w:val="content"/>
        </w:behaviors>
        <w:guid w:val="{FF642C98-4D29-4D2E-AABC-C23D6CFBE8A5}"/>
      </w:docPartPr>
      <w:docPartBody>
        <w:p w:rsidR="00000000" w:rsidRDefault="001F1BA4"/>
      </w:docPartBody>
    </w:docPart>
    <w:docPart>
      <w:docPartPr>
        <w:name w:val="79E24EA639894BF793D1F6ABB619ACC2"/>
        <w:category>
          <w:name w:val="General"/>
          <w:gallery w:val="placeholder"/>
        </w:category>
        <w:types>
          <w:type w:val="bbPlcHdr"/>
        </w:types>
        <w:behaviors>
          <w:behavior w:val="content"/>
        </w:behaviors>
        <w:guid w:val="{D29F16E3-EEB3-4409-8A8C-45AE096E8B4E}"/>
      </w:docPartPr>
      <w:docPartBody>
        <w:p w:rsidR="00000000" w:rsidRDefault="001F1BA4"/>
      </w:docPartBody>
    </w:docPart>
    <w:docPart>
      <w:docPartPr>
        <w:name w:val="89C4D37BE9F249199A45869B4DB92D5E"/>
        <w:category>
          <w:name w:val="General"/>
          <w:gallery w:val="placeholder"/>
        </w:category>
        <w:types>
          <w:type w:val="bbPlcHdr"/>
        </w:types>
        <w:behaviors>
          <w:behavior w:val="content"/>
        </w:behaviors>
        <w:guid w:val="{09FCD146-F67E-44D9-B0F2-929CFAC8E3B7}"/>
      </w:docPartPr>
      <w:docPartBody>
        <w:p w:rsidR="00000000" w:rsidRDefault="00E44A06" w:rsidP="00E44A06">
          <w:pPr>
            <w:pStyle w:val="89C4D37BE9F249199A45869B4DB92D5E"/>
          </w:pPr>
          <w:r w:rsidRPr="00A30DD1">
            <w:rPr>
              <w:rStyle w:val="PlaceholderText"/>
            </w:rPr>
            <w:t>Click here to enter a date.</w:t>
          </w:r>
        </w:p>
      </w:docPartBody>
    </w:docPart>
    <w:docPart>
      <w:docPartPr>
        <w:name w:val="576D630F803C477A9CD9093B137A94F8"/>
        <w:category>
          <w:name w:val="General"/>
          <w:gallery w:val="placeholder"/>
        </w:category>
        <w:types>
          <w:type w:val="bbPlcHdr"/>
        </w:types>
        <w:behaviors>
          <w:behavior w:val="content"/>
        </w:behaviors>
        <w:guid w:val="{D9F2405F-9411-42AA-B6AC-32FC9E4F0D42}"/>
      </w:docPartPr>
      <w:docPartBody>
        <w:p w:rsidR="00000000" w:rsidRDefault="001F1BA4"/>
      </w:docPartBody>
    </w:docPart>
    <w:docPart>
      <w:docPartPr>
        <w:name w:val="4B238CB0668F4DC1B7A74D889E1DF9B2"/>
        <w:category>
          <w:name w:val="General"/>
          <w:gallery w:val="placeholder"/>
        </w:category>
        <w:types>
          <w:type w:val="bbPlcHdr"/>
        </w:types>
        <w:behaviors>
          <w:behavior w:val="content"/>
        </w:behaviors>
        <w:guid w:val="{6C0D129F-5E10-43F4-99C7-A8C8E71B392F}"/>
      </w:docPartPr>
      <w:docPartBody>
        <w:p w:rsidR="00000000" w:rsidRDefault="001F1BA4"/>
      </w:docPartBody>
    </w:docPart>
    <w:docPart>
      <w:docPartPr>
        <w:name w:val="F7425404AB0E4BE19C7BF850C163372F"/>
        <w:category>
          <w:name w:val="General"/>
          <w:gallery w:val="placeholder"/>
        </w:category>
        <w:types>
          <w:type w:val="bbPlcHdr"/>
        </w:types>
        <w:behaviors>
          <w:behavior w:val="content"/>
        </w:behaviors>
        <w:guid w:val="{22AEC2B5-8DE9-46F9-B5F7-40AED8D13D32}"/>
      </w:docPartPr>
      <w:docPartBody>
        <w:p w:rsidR="00000000" w:rsidRDefault="00E44A06" w:rsidP="00E44A06">
          <w:pPr>
            <w:pStyle w:val="F7425404AB0E4BE19C7BF850C163372F"/>
          </w:pPr>
          <w:r>
            <w:rPr>
              <w:rFonts w:eastAsia="Times New Roman" w:cs="Times New Roman"/>
              <w:bCs/>
              <w:szCs w:val="24"/>
            </w:rPr>
            <w:t xml:space="preserve"> </w:t>
          </w:r>
        </w:p>
      </w:docPartBody>
    </w:docPart>
    <w:docPart>
      <w:docPartPr>
        <w:name w:val="2EFD2F0F3A6B4F91B0C371CE609AEE66"/>
        <w:category>
          <w:name w:val="General"/>
          <w:gallery w:val="placeholder"/>
        </w:category>
        <w:types>
          <w:type w:val="bbPlcHdr"/>
        </w:types>
        <w:behaviors>
          <w:behavior w:val="content"/>
        </w:behaviors>
        <w:guid w:val="{8EAEBD69-C7C1-47E0-9744-5327060E6050}"/>
      </w:docPartPr>
      <w:docPartBody>
        <w:p w:rsidR="00000000" w:rsidRDefault="001F1BA4"/>
      </w:docPartBody>
    </w:docPart>
    <w:docPart>
      <w:docPartPr>
        <w:name w:val="38629D8B6D4542899B06A7D72A879636"/>
        <w:category>
          <w:name w:val="General"/>
          <w:gallery w:val="placeholder"/>
        </w:category>
        <w:types>
          <w:type w:val="bbPlcHdr"/>
        </w:types>
        <w:behaviors>
          <w:behavior w:val="content"/>
        </w:behaviors>
        <w:guid w:val="{FC269ACE-470D-4B6E-964C-FB5B1D76B9E0}"/>
      </w:docPartPr>
      <w:docPartBody>
        <w:p w:rsidR="00000000" w:rsidRDefault="001F1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F1BA4"/>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4A06"/>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A0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E44A06"/>
    <w:rPr>
      <w:rFonts w:ascii="Times New Roman" w:hAnsi="Times New Roman"/>
      <w:sz w:val="24"/>
    </w:rPr>
  </w:style>
  <w:style w:type="paragraph" w:customStyle="1" w:styleId="487D89B4F8B34DB4967D41FE18F7F88D9">
    <w:name w:val="487D89B4F8B34DB4967D41FE18F7F88D9"/>
    <w:rsid w:val="00E44A06"/>
    <w:rPr>
      <w:rFonts w:ascii="Times New Roman" w:hAnsi="Times New Roman"/>
      <w:sz w:val="24"/>
    </w:rPr>
  </w:style>
  <w:style w:type="paragraph" w:customStyle="1" w:styleId="AE2570ED5D764CD7AF9686706F550F4622">
    <w:name w:val="AE2570ED5D764CD7AF9686706F550F4622"/>
    <w:rsid w:val="00E44A06"/>
    <w:pPr>
      <w:tabs>
        <w:tab w:val="center" w:pos="4680"/>
        <w:tab w:val="right" w:pos="9360"/>
      </w:tabs>
      <w:spacing w:after="0" w:line="240" w:lineRule="auto"/>
    </w:pPr>
    <w:rPr>
      <w:rFonts w:ascii="Times New Roman" w:hAnsi="Times New Roman"/>
      <w:sz w:val="24"/>
    </w:rPr>
  </w:style>
  <w:style w:type="paragraph" w:customStyle="1" w:styleId="89C4D37BE9F249199A45869B4DB92D5E">
    <w:name w:val="89C4D37BE9F249199A45869B4DB92D5E"/>
    <w:rsid w:val="00E44A06"/>
    <w:pPr>
      <w:spacing w:after="160" w:line="259" w:lineRule="auto"/>
    </w:pPr>
  </w:style>
  <w:style w:type="paragraph" w:customStyle="1" w:styleId="F7425404AB0E4BE19C7BF850C163372F">
    <w:name w:val="F7425404AB0E4BE19C7BF850C163372F"/>
    <w:rsid w:val="00E44A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3002957-94E4-4F14-A0FB-2348CE03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1227</Words>
  <Characters>6997</Characters>
  <Application>Microsoft Office Word</Application>
  <DocSecurity>0</DocSecurity>
  <Lines>58</Lines>
  <Paragraphs>16</Paragraphs>
  <ScaleCrop>false</ScaleCrop>
  <Company>Texas Legislative Council</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2019-05-04T23:06:00Z</cp:lastPrinted>
  <dcterms:created xsi:type="dcterms:W3CDTF">2015-05-29T14:24:00Z</dcterms:created>
  <dcterms:modified xsi:type="dcterms:W3CDTF">2019-05-04T23:06:00Z</dcterms:modified>
</cp:coreProperties>
</file>

<file path=docProps/custom.xml><?xml version="1.0" encoding="utf-8"?>
<op:Properties xmlns:vt="http://schemas.openxmlformats.org/officeDocument/2006/docPropsVTypes" xmlns:op="http://schemas.openxmlformats.org/officeDocument/2006/custom-properties"/>
</file>