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1302A" w:rsidTr="00345119">
        <w:tc>
          <w:tcPr>
            <w:tcW w:w="9576" w:type="dxa"/>
            <w:noWrap/>
          </w:tcPr>
          <w:p w:rsidR="008423E4" w:rsidRPr="0022177D" w:rsidRDefault="00906E0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06E00" w:rsidP="008423E4">
      <w:pPr>
        <w:jc w:val="center"/>
      </w:pPr>
    </w:p>
    <w:p w:rsidR="008423E4" w:rsidRPr="00B31F0E" w:rsidRDefault="00906E00" w:rsidP="008423E4"/>
    <w:p w:rsidR="008423E4" w:rsidRPr="00742794" w:rsidRDefault="00906E0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1302A" w:rsidTr="00345119">
        <w:tc>
          <w:tcPr>
            <w:tcW w:w="9576" w:type="dxa"/>
          </w:tcPr>
          <w:p w:rsidR="008423E4" w:rsidRPr="00861995" w:rsidRDefault="00906E00" w:rsidP="00345119">
            <w:pPr>
              <w:jc w:val="right"/>
            </w:pPr>
            <w:r>
              <w:t>H.B. 1739</w:t>
            </w:r>
          </w:p>
        </w:tc>
      </w:tr>
      <w:tr w:rsidR="0001302A" w:rsidTr="00345119">
        <w:tc>
          <w:tcPr>
            <w:tcW w:w="9576" w:type="dxa"/>
          </w:tcPr>
          <w:p w:rsidR="008423E4" w:rsidRPr="00861995" w:rsidRDefault="00906E00" w:rsidP="00322E4D">
            <w:pPr>
              <w:jc w:val="right"/>
            </w:pPr>
            <w:r>
              <w:t xml:space="preserve">By: </w:t>
            </w:r>
            <w:r>
              <w:t>Geren</w:t>
            </w:r>
          </w:p>
        </w:tc>
      </w:tr>
      <w:tr w:rsidR="0001302A" w:rsidTr="00345119">
        <w:tc>
          <w:tcPr>
            <w:tcW w:w="9576" w:type="dxa"/>
          </w:tcPr>
          <w:p w:rsidR="008423E4" w:rsidRPr="00861995" w:rsidRDefault="00906E00" w:rsidP="00345119">
            <w:pPr>
              <w:jc w:val="right"/>
            </w:pPr>
            <w:r>
              <w:t>Insurance</w:t>
            </w:r>
          </w:p>
        </w:tc>
      </w:tr>
      <w:tr w:rsidR="0001302A" w:rsidTr="00345119">
        <w:tc>
          <w:tcPr>
            <w:tcW w:w="9576" w:type="dxa"/>
          </w:tcPr>
          <w:p w:rsidR="008423E4" w:rsidRDefault="00906E0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06E00" w:rsidP="008423E4">
      <w:pPr>
        <w:tabs>
          <w:tab w:val="right" w:pos="9360"/>
        </w:tabs>
      </w:pPr>
    </w:p>
    <w:p w:rsidR="008423E4" w:rsidRDefault="00906E00" w:rsidP="008423E4"/>
    <w:p w:rsidR="008423E4" w:rsidRDefault="00906E0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1302A" w:rsidTr="00345119">
        <w:tc>
          <w:tcPr>
            <w:tcW w:w="9576" w:type="dxa"/>
          </w:tcPr>
          <w:p w:rsidR="008423E4" w:rsidRPr="00A8133F" w:rsidRDefault="00906E00" w:rsidP="007E552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06E00" w:rsidP="007E552D"/>
          <w:p w:rsidR="008423E4" w:rsidRDefault="00906E00" w:rsidP="007E552D">
            <w:pPr>
              <w:pStyle w:val="Header"/>
              <w:jc w:val="both"/>
            </w:pPr>
            <w:r>
              <w:t>There are concerns that</w:t>
            </w:r>
            <w:r>
              <w:t xml:space="preserve"> there is no penalty for insurance carriers that delay claim evaluations, significantly undervalue claims, or delay or deny payment on valid claims</w:t>
            </w:r>
            <w:r>
              <w:t xml:space="preserve">, which may force </w:t>
            </w:r>
            <w:r>
              <w:t xml:space="preserve">policy holders with valid automobile insurance claims </w:t>
            </w:r>
            <w:r>
              <w:t>to bring</w:t>
            </w:r>
            <w:r>
              <w:t xml:space="preserve"> suit against</w:t>
            </w:r>
            <w:r>
              <w:t xml:space="preserve"> their own insur</w:t>
            </w:r>
            <w:r>
              <w:t>ance company to receive payment</w:t>
            </w:r>
            <w:r>
              <w:t xml:space="preserve"> under their policy's uninsured or underinsured motorist coverage</w:t>
            </w:r>
            <w:r>
              <w:t xml:space="preserve">. </w:t>
            </w:r>
            <w:r>
              <w:t xml:space="preserve">H.B. 1739 seeks to address this issue by </w:t>
            </w:r>
            <w:r>
              <w:t>prohibiting an insurer from requiring as</w:t>
            </w:r>
            <w:r>
              <w:t xml:space="preserve"> </w:t>
            </w:r>
            <w:r>
              <w:t xml:space="preserve">a </w:t>
            </w:r>
            <w:r>
              <w:t>prerequisite</w:t>
            </w:r>
            <w:r>
              <w:t xml:space="preserve"> to </w:t>
            </w:r>
            <w:r w:rsidRPr="002F573B">
              <w:t>asserting a claim under uninsured or underinsured motorist</w:t>
            </w:r>
            <w:r w:rsidRPr="002F573B">
              <w:t xml:space="preserve"> coverage</w:t>
            </w:r>
            <w:r>
              <w:t xml:space="preserve"> a </w:t>
            </w:r>
            <w:r>
              <w:t xml:space="preserve">legal determination </w:t>
            </w:r>
            <w:r w:rsidRPr="002F573B">
              <w:t>establishing the other motorist's liability or uninsured or underinsured status.</w:t>
            </w:r>
            <w:r>
              <w:t xml:space="preserve"> </w:t>
            </w:r>
          </w:p>
          <w:p w:rsidR="008423E4" w:rsidRPr="00E26B13" w:rsidRDefault="00906E00" w:rsidP="007E552D">
            <w:pPr>
              <w:rPr>
                <w:b/>
              </w:rPr>
            </w:pPr>
          </w:p>
        </w:tc>
      </w:tr>
      <w:tr w:rsidR="0001302A" w:rsidTr="00345119">
        <w:tc>
          <w:tcPr>
            <w:tcW w:w="9576" w:type="dxa"/>
          </w:tcPr>
          <w:p w:rsidR="0017725B" w:rsidRDefault="00906E00" w:rsidP="007E55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06E00" w:rsidP="007E552D">
            <w:pPr>
              <w:rPr>
                <w:b/>
                <w:u w:val="single"/>
              </w:rPr>
            </w:pPr>
          </w:p>
          <w:p w:rsidR="00842CC7" w:rsidRPr="00842CC7" w:rsidRDefault="00906E00" w:rsidP="007E552D">
            <w:pPr>
              <w:jc w:val="both"/>
            </w:pPr>
            <w:r>
              <w:t xml:space="preserve">It is the committee's opinion that this bill does not expressly create a criminal offense, increase the punishment </w:t>
            </w:r>
            <w:r>
              <w:t>for an existing criminal offense or category of offenses, or change the eligibility of a person for community supervision, parole, or mandatory supervision.</w:t>
            </w:r>
          </w:p>
          <w:p w:rsidR="0017725B" w:rsidRPr="0017725B" w:rsidRDefault="00906E00" w:rsidP="007E552D">
            <w:pPr>
              <w:rPr>
                <w:b/>
                <w:u w:val="single"/>
              </w:rPr>
            </w:pPr>
          </w:p>
        </w:tc>
      </w:tr>
      <w:tr w:rsidR="0001302A" w:rsidTr="00345119">
        <w:tc>
          <w:tcPr>
            <w:tcW w:w="9576" w:type="dxa"/>
          </w:tcPr>
          <w:p w:rsidR="008423E4" w:rsidRPr="00A8133F" w:rsidRDefault="00906E00" w:rsidP="007E552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06E00" w:rsidP="007E552D"/>
          <w:p w:rsidR="00842CC7" w:rsidRDefault="00906E00" w:rsidP="007E55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906E00" w:rsidP="007E552D">
            <w:pPr>
              <w:rPr>
                <w:b/>
              </w:rPr>
            </w:pPr>
          </w:p>
        </w:tc>
      </w:tr>
      <w:tr w:rsidR="0001302A" w:rsidTr="00345119">
        <w:tc>
          <w:tcPr>
            <w:tcW w:w="9576" w:type="dxa"/>
          </w:tcPr>
          <w:p w:rsidR="008423E4" w:rsidRPr="00A8133F" w:rsidRDefault="00906E00" w:rsidP="007E552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06E00" w:rsidP="007E552D"/>
          <w:p w:rsidR="008E580B" w:rsidRDefault="00906E00" w:rsidP="007E552D">
            <w:pPr>
              <w:pStyle w:val="Header"/>
              <w:jc w:val="both"/>
            </w:pPr>
            <w:r>
              <w:t xml:space="preserve">H.B. 1739 amends the Insurance Code to establish that a claimant provides notice of an automobile insurance claim </w:t>
            </w:r>
            <w:r w:rsidRPr="004767F2">
              <w:t>for uninsured or underinsured motorist co</w:t>
            </w:r>
            <w:r w:rsidRPr="004767F2">
              <w:t>verage by providing written notification to the insurer that reasonably informs the insurer of the facts of the claim.</w:t>
            </w:r>
            <w:r>
              <w:t xml:space="preserve"> The bill prohibits an insurer from requiring </w:t>
            </w:r>
            <w:r w:rsidRPr="00C95FE5">
              <w:t>as a prerequisite to asserting a claim under uninsured or underinsured motorist coverage a j</w:t>
            </w:r>
            <w:r w:rsidRPr="00C95FE5">
              <w:t>udgment or other legal determination establishing the other motorist's liability or uninsured or underinsured status.</w:t>
            </w:r>
            <w:r>
              <w:t xml:space="preserve"> </w:t>
            </w:r>
            <w:r>
              <w:t>S</w:t>
            </w:r>
            <w:r>
              <w:t xml:space="preserve">uch a </w:t>
            </w:r>
            <w:r w:rsidRPr="00C95FE5">
              <w:t>judgment or other legal determination</w:t>
            </w:r>
            <w:r>
              <w:t xml:space="preserve"> </w:t>
            </w:r>
            <w:r>
              <w:t>is not</w:t>
            </w:r>
            <w:r>
              <w:t xml:space="preserve"> a </w:t>
            </w:r>
            <w:r w:rsidRPr="00C95FE5">
              <w:t>prerequ</w:t>
            </w:r>
            <w:r>
              <w:t xml:space="preserve">isite to having a claim for </w:t>
            </w:r>
            <w:r w:rsidRPr="00C95FE5">
              <w:t>purposes</w:t>
            </w:r>
            <w:r>
              <w:t xml:space="preserve"> </w:t>
            </w:r>
            <w:r>
              <w:t xml:space="preserve">of statutory provisions </w:t>
            </w:r>
            <w:r>
              <w:t>relating to</w:t>
            </w:r>
            <w:r>
              <w:t xml:space="preserve"> </w:t>
            </w:r>
            <w:r w:rsidRPr="00C95FE5">
              <w:t>unfa</w:t>
            </w:r>
            <w:r w:rsidRPr="00C95FE5">
              <w:t>ir methods of competition</w:t>
            </w:r>
            <w:r>
              <w:t xml:space="preserve">, </w:t>
            </w:r>
            <w:r w:rsidRPr="00C95FE5">
              <w:t>unfair or deceptive acts or practices</w:t>
            </w:r>
            <w:r>
              <w:t>,</w:t>
            </w:r>
            <w:r>
              <w:t xml:space="preserve"> and </w:t>
            </w:r>
            <w:r w:rsidRPr="00C95FE5">
              <w:t>processing and settlement of claims</w:t>
            </w:r>
            <w:r>
              <w:t xml:space="preserve">. The bill prohibits an insurer from requiring </w:t>
            </w:r>
            <w:r w:rsidRPr="00C95FE5">
              <w:t>as a prer</w:t>
            </w:r>
            <w:r>
              <w:t xml:space="preserve">equisite to payment of benefits </w:t>
            </w:r>
            <w:r w:rsidRPr="00C95FE5">
              <w:t>under uninsured or underinsured motorist coverage a judgment or</w:t>
            </w:r>
            <w:r w:rsidRPr="00C95FE5">
              <w:t xml:space="preserve"> other legal determination establishing the other motorist's liability or the extent of the insured's damages before benefits are paid under the policy.</w:t>
            </w:r>
            <w:r>
              <w:t xml:space="preserve"> The bill requires an insurer to </w:t>
            </w:r>
            <w:r w:rsidRPr="00C95FE5">
              <w:t>attempt in good faith to effectuate a prompt, fair, and equitable settl</w:t>
            </w:r>
            <w:r w:rsidRPr="00C95FE5">
              <w:t>ement of a claim once liability and damages have become reasonably clear.</w:t>
            </w:r>
            <w:r>
              <w:t xml:space="preserve"> </w:t>
            </w:r>
          </w:p>
          <w:p w:rsidR="008E580B" w:rsidRDefault="00906E00" w:rsidP="007E552D">
            <w:pPr>
              <w:pStyle w:val="Header"/>
              <w:jc w:val="both"/>
            </w:pPr>
          </w:p>
          <w:p w:rsidR="00132FCF" w:rsidRDefault="00906E00" w:rsidP="007E552D">
            <w:pPr>
              <w:pStyle w:val="Header"/>
              <w:jc w:val="both"/>
            </w:pPr>
            <w:r>
              <w:t>H.B. 1739</w:t>
            </w:r>
            <w:r>
              <w:t xml:space="preserve"> </w:t>
            </w:r>
            <w:r>
              <w:t>sets the date on which</w:t>
            </w:r>
            <w:r>
              <w:t xml:space="preserve"> prejudgment interest accrues on an uninsured or underinsured motorist claim </w:t>
            </w:r>
            <w:r>
              <w:t xml:space="preserve">as </w:t>
            </w:r>
            <w:r>
              <w:t>the earlier of the 180th day after the date the claimant notifies th</w:t>
            </w:r>
            <w:r>
              <w:t xml:space="preserve">e insurer of the claim or the date on which suit is filed against the insurer to recover under the uninsured or underinsured motorist coverage. The bill </w:t>
            </w:r>
            <w:r>
              <w:t xml:space="preserve">establishes that, for purposes of recovery of attorney's fees, </w:t>
            </w:r>
            <w:r>
              <w:t xml:space="preserve">a </w:t>
            </w:r>
            <w:r w:rsidRPr="00CD3F96">
              <w:t>claim for uninsured or u</w:t>
            </w:r>
            <w:r>
              <w:t>nderinsured mo</w:t>
            </w:r>
            <w:r>
              <w:t xml:space="preserve">torist coverage </w:t>
            </w:r>
            <w:r>
              <w:t>is</w:t>
            </w:r>
            <w:r w:rsidRPr="00CD3F96">
              <w:t xml:space="preserve"> presented when the insurer receives notice of the claim</w:t>
            </w:r>
            <w:r>
              <w:t xml:space="preserve">. </w:t>
            </w:r>
          </w:p>
          <w:p w:rsidR="00132FCF" w:rsidRDefault="00906E00" w:rsidP="007E552D">
            <w:pPr>
              <w:pStyle w:val="Header"/>
              <w:jc w:val="both"/>
            </w:pPr>
          </w:p>
          <w:p w:rsidR="008423E4" w:rsidRDefault="00906E00" w:rsidP="007E552D">
            <w:pPr>
              <w:pStyle w:val="Header"/>
              <w:jc w:val="both"/>
            </w:pPr>
            <w:r>
              <w:t>H.B. 1739</w:t>
            </w:r>
            <w:r>
              <w:t xml:space="preserve"> </w:t>
            </w:r>
            <w:r>
              <w:t xml:space="preserve">expressly </w:t>
            </w:r>
            <w:r>
              <w:t xml:space="preserve">does not affect </w:t>
            </w:r>
            <w:r w:rsidRPr="00CD3F96">
              <w:t>the enforceability of any provision in an insurance policy delivered, issued for delivery, or renewed before January 1, 2020, that conflicts w</w:t>
            </w:r>
            <w:r w:rsidRPr="00CD3F96">
              <w:t xml:space="preserve">ith </w:t>
            </w:r>
            <w:r>
              <w:t>the bill</w:t>
            </w:r>
            <w:r>
              <w:t>'s provisions</w:t>
            </w:r>
            <w:r w:rsidRPr="00CD3F96">
              <w:t>.</w:t>
            </w:r>
          </w:p>
          <w:p w:rsidR="008423E4" w:rsidRPr="00835628" w:rsidRDefault="00906E00" w:rsidP="007E552D">
            <w:pPr>
              <w:rPr>
                <w:b/>
              </w:rPr>
            </w:pPr>
          </w:p>
        </w:tc>
      </w:tr>
      <w:tr w:rsidR="0001302A" w:rsidTr="00345119">
        <w:tc>
          <w:tcPr>
            <w:tcW w:w="9576" w:type="dxa"/>
          </w:tcPr>
          <w:p w:rsidR="008423E4" w:rsidRPr="00A8133F" w:rsidRDefault="00906E00" w:rsidP="007E552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06E00" w:rsidP="007E552D"/>
          <w:p w:rsidR="008423E4" w:rsidRPr="003624F2" w:rsidRDefault="00906E00" w:rsidP="007E55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42CC7">
              <w:t>September 1, 2019.</w:t>
            </w:r>
          </w:p>
          <w:p w:rsidR="008423E4" w:rsidRPr="00233FDB" w:rsidRDefault="00906E00" w:rsidP="007E552D">
            <w:pPr>
              <w:rPr>
                <w:b/>
              </w:rPr>
            </w:pPr>
          </w:p>
        </w:tc>
      </w:tr>
    </w:tbl>
    <w:p w:rsidR="008423E4" w:rsidRPr="00BE0E75" w:rsidRDefault="00906E0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06E0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6E00">
      <w:r>
        <w:separator/>
      </w:r>
    </w:p>
  </w:endnote>
  <w:endnote w:type="continuationSeparator" w:id="0">
    <w:p w:rsidR="00000000" w:rsidRDefault="0090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06E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1302A" w:rsidTr="009C1E9A">
      <w:trPr>
        <w:cantSplit/>
      </w:trPr>
      <w:tc>
        <w:tcPr>
          <w:tcW w:w="0" w:type="pct"/>
        </w:tcPr>
        <w:p w:rsidR="00137D90" w:rsidRDefault="00906E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06E0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06E0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06E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06E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1302A" w:rsidTr="009C1E9A">
      <w:trPr>
        <w:cantSplit/>
      </w:trPr>
      <w:tc>
        <w:tcPr>
          <w:tcW w:w="0" w:type="pct"/>
        </w:tcPr>
        <w:p w:rsidR="00EC379B" w:rsidRDefault="00906E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06E0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23036</w:t>
          </w:r>
        </w:p>
      </w:tc>
      <w:tc>
        <w:tcPr>
          <w:tcW w:w="2453" w:type="pct"/>
        </w:tcPr>
        <w:p w:rsidR="00EC379B" w:rsidRDefault="00906E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19.89.110</w:t>
          </w:r>
          <w:r>
            <w:fldChar w:fldCharType="end"/>
          </w:r>
        </w:p>
      </w:tc>
    </w:tr>
    <w:tr w:rsidR="0001302A" w:rsidTr="009C1E9A">
      <w:trPr>
        <w:cantSplit/>
      </w:trPr>
      <w:tc>
        <w:tcPr>
          <w:tcW w:w="0" w:type="pct"/>
        </w:tcPr>
        <w:p w:rsidR="00EC379B" w:rsidRDefault="00906E0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06E0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06E00" w:rsidP="006D504F">
          <w:pPr>
            <w:pStyle w:val="Footer"/>
            <w:rPr>
              <w:rStyle w:val="PageNumber"/>
            </w:rPr>
          </w:pPr>
        </w:p>
        <w:p w:rsidR="00EC379B" w:rsidRDefault="00906E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1302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06E0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906E0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06E0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06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06E00">
      <w:r>
        <w:separator/>
      </w:r>
    </w:p>
  </w:footnote>
  <w:footnote w:type="continuationSeparator" w:id="0">
    <w:p w:rsidR="00000000" w:rsidRDefault="00906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06E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06E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06E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2A"/>
    <w:rsid w:val="0001302A"/>
    <w:rsid w:val="0090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89F9C5-AF6F-4F22-8E0D-F0317627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D3F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3F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3F9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3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3F96"/>
    <w:rPr>
      <w:b/>
      <w:bCs/>
    </w:rPr>
  </w:style>
  <w:style w:type="paragraph" w:styleId="Revision">
    <w:name w:val="Revision"/>
    <w:hidden/>
    <w:uiPriority w:val="99"/>
    <w:semiHidden/>
    <w:rsid w:val="00CD3F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2748</Characters>
  <Application>Microsoft Office Word</Application>
  <DocSecurity>4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HB01739 (Committee Report (Unamended))</vt:lpstr>
    </vt:vector>
  </TitlesOfParts>
  <Company>State of Texas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23036</dc:subject>
  <dc:creator>State of Texas</dc:creator>
  <dc:description>HB 1739 by Geren-(H)Insurance</dc:description>
  <cp:lastModifiedBy>Erin Conway</cp:lastModifiedBy>
  <cp:revision>2</cp:revision>
  <cp:lastPrinted>2003-11-26T17:21:00Z</cp:lastPrinted>
  <dcterms:created xsi:type="dcterms:W3CDTF">2019-04-08T16:27:00Z</dcterms:created>
  <dcterms:modified xsi:type="dcterms:W3CDTF">2019-04-08T16:27:00Z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19.89.110</vt:lpwstr>
  </property>
</Properties>
</file>