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16" w:rsidRDefault="00184B1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75E9958731B41D89F1063E2ECA3957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84B16" w:rsidRPr="00585C31" w:rsidRDefault="00184B16" w:rsidP="000F1DF9">
      <w:pPr>
        <w:spacing w:after="0" w:line="240" w:lineRule="auto"/>
        <w:rPr>
          <w:rFonts w:cs="Times New Roman"/>
          <w:szCs w:val="24"/>
        </w:rPr>
      </w:pPr>
    </w:p>
    <w:p w:rsidR="00184B16" w:rsidRPr="00585C31" w:rsidRDefault="00184B1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84B16" w:rsidTr="000F1DF9">
        <w:tc>
          <w:tcPr>
            <w:tcW w:w="2718" w:type="dxa"/>
          </w:tcPr>
          <w:p w:rsidR="00184B16" w:rsidRPr="005C2A78" w:rsidRDefault="00184B1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62CC220A8014CF48127A7D94E862CA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84B16" w:rsidRPr="00FF6471" w:rsidRDefault="00184B1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4FCFC8504F14C58B387C125CCB1E1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1758</w:t>
                </w:r>
              </w:sdtContent>
            </w:sdt>
          </w:p>
        </w:tc>
      </w:tr>
      <w:tr w:rsidR="00184B1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F801F51D807497496665923C3C33B43"/>
            </w:placeholder>
          </w:sdtPr>
          <w:sdtContent>
            <w:tc>
              <w:tcPr>
                <w:tcW w:w="2718" w:type="dxa"/>
              </w:tcPr>
              <w:p w:rsidR="00184B16" w:rsidRPr="000F1DF9" w:rsidRDefault="00184B1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86R6568 JG-D</w:t>
                </w:r>
              </w:p>
            </w:tc>
          </w:sdtContent>
        </w:sdt>
        <w:tc>
          <w:tcPr>
            <w:tcW w:w="6858" w:type="dxa"/>
          </w:tcPr>
          <w:p w:rsidR="00184B16" w:rsidRPr="005C2A78" w:rsidRDefault="00184B1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E300C741A6C4F369115517A3634054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B7354E92FBE4256AEBCC7438C2C5ED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DCF48E3C81742E999E659F454FC93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184B16" w:rsidTr="000F1DF9">
        <w:tc>
          <w:tcPr>
            <w:tcW w:w="2718" w:type="dxa"/>
          </w:tcPr>
          <w:p w:rsidR="00184B16" w:rsidRPr="00BC7495" w:rsidRDefault="00184B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0AC697EFE4B4CA39A9AD71B8E9727FA"/>
            </w:placeholder>
          </w:sdtPr>
          <w:sdtContent>
            <w:tc>
              <w:tcPr>
                <w:tcW w:w="6858" w:type="dxa"/>
              </w:tcPr>
              <w:p w:rsidR="00184B16" w:rsidRPr="00FF6471" w:rsidRDefault="00184B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184B16" w:rsidTr="000F1DF9">
        <w:tc>
          <w:tcPr>
            <w:tcW w:w="2718" w:type="dxa"/>
          </w:tcPr>
          <w:p w:rsidR="00184B16" w:rsidRPr="00BC7495" w:rsidRDefault="00184B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E9B60042B6E4CCC9AF0A08E632F9043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84B16" w:rsidRPr="00FF6471" w:rsidRDefault="00184B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184B16" w:rsidTr="000F1DF9">
        <w:tc>
          <w:tcPr>
            <w:tcW w:w="2718" w:type="dxa"/>
          </w:tcPr>
          <w:p w:rsidR="00184B16" w:rsidRPr="00BC7495" w:rsidRDefault="00184B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A19C6F007A444D6BB19E429D44C3510"/>
            </w:placeholder>
          </w:sdtPr>
          <w:sdtContent>
            <w:tc>
              <w:tcPr>
                <w:tcW w:w="6858" w:type="dxa"/>
              </w:tcPr>
              <w:p w:rsidR="00184B16" w:rsidRPr="00FF6471" w:rsidRDefault="00184B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84B16" w:rsidRPr="00FF6471" w:rsidRDefault="00184B16" w:rsidP="000F1DF9">
      <w:pPr>
        <w:spacing w:after="0" w:line="240" w:lineRule="auto"/>
        <w:rPr>
          <w:rFonts w:cs="Times New Roman"/>
          <w:szCs w:val="24"/>
        </w:rPr>
      </w:pPr>
    </w:p>
    <w:p w:rsidR="00184B16" w:rsidRPr="00FF6471" w:rsidRDefault="00184B16" w:rsidP="000F1DF9">
      <w:pPr>
        <w:spacing w:after="0" w:line="240" w:lineRule="auto"/>
        <w:rPr>
          <w:rFonts w:cs="Times New Roman"/>
          <w:szCs w:val="24"/>
        </w:rPr>
      </w:pPr>
    </w:p>
    <w:p w:rsidR="00184B16" w:rsidRPr="00FF6471" w:rsidRDefault="00184B1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01257E7D3124D20BBDC2FE6B525E2A8"/>
        </w:placeholder>
      </w:sdtPr>
      <w:sdtContent>
        <w:p w:rsidR="00184B16" w:rsidRDefault="00184B1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BEA2B7650E74712AD96DF33702243A3"/>
        </w:placeholder>
      </w:sdtPr>
      <w:sdtContent>
        <w:p w:rsidR="00184B16" w:rsidRPr="00545276" w:rsidRDefault="00184B16" w:rsidP="00BB5B5B">
          <w:pPr>
            <w:pStyle w:val="NormalWeb"/>
            <w:spacing w:before="0" w:beforeAutospacing="0" w:after="0" w:afterAutospacing="0"/>
            <w:jc w:val="both"/>
            <w:divId w:val="1695495127"/>
            <w:rPr>
              <w:rFonts w:eastAsia="Times New Roman"/>
              <w:bCs/>
            </w:rPr>
          </w:pPr>
        </w:p>
        <w:p w:rsidR="00184B16" w:rsidRDefault="00184B16" w:rsidP="00BB5B5B">
          <w:pPr>
            <w:pStyle w:val="NormalWeb"/>
            <w:spacing w:before="0" w:beforeAutospacing="0" w:after="0" w:afterAutospacing="0"/>
            <w:jc w:val="both"/>
            <w:divId w:val="1695495127"/>
            <w:rPr>
              <w:color w:val="000000"/>
            </w:rPr>
          </w:pPr>
          <w:r w:rsidRPr="00545276">
            <w:rPr>
              <w:color w:val="000000"/>
            </w:rPr>
            <w:t>In Texas, which has the largest rural population in the U</w:t>
          </w:r>
          <w:r>
            <w:rPr>
              <w:color w:val="000000"/>
            </w:rPr>
            <w:t xml:space="preserve">nited </w:t>
          </w:r>
          <w:r w:rsidRPr="00545276">
            <w:rPr>
              <w:color w:val="000000"/>
            </w:rPr>
            <w:t>S</w:t>
          </w:r>
          <w:r>
            <w:rPr>
              <w:color w:val="000000"/>
            </w:rPr>
            <w:t>tates</w:t>
          </w:r>
          <w:r w:rsidRPr="00545276">
            <w:rPr>
              <w:color w:val="000000"/>
            </w:rPr>
            <w:t>, more rural families are vulnera</w:t>
          </w:r>
          <w:r>
            <w:rPr>
              <w:color w:val="000000"/>
            </w:rPr>
            <w:t>ble to substance use disorder (</w:t>
          </w:r>
          <w:r w:rsidRPr="00545276">
            <w:rPr>
              <w:color w:val="000000"/>
            </w:rPr>
            <w:t xml:space="preserve">SUD) than those in urban areas. Rural communities that are at risk of SUD often lack services such as SUD treatment facilities. Due to </w:t>
          </w:r>
          <w:r>
            <w:rPr>
              <w:color w:val="000000"/>
            </w:rPr>
            <w:t>this</w:t>
          </w:r>
          <w:r w:rsidRPr="00545276">
            <w:rPr>
              <w:color w:val="000000"/>
            </w:rPr>
            <w:t xml:space="preserve"> lack of services, those impacted by SUD permanently migrate to cities in order to sustain long-term treatment. With families moving out to receive treatment, rural communities are drained of the</w:t>
          </w:r>
          <w:r>
            <w:rPr>
              <w:color w:val="000000"/>
            </w:rPr>
            <w:t xml:space="preserve">ir recovery capital and cannot </w:t>
          </w:r>
          <w:r w:rsidRPr="00545276">
            <w:rPr>
              <w:color w:val="000000"/>
            </w:rPr>
            <w:t xml:space="preserve">hold individuals </w:t>
          </w:r>
          <w:r>
            <w:rPr>
              <w:color w:val="000000"/>
            </w:rPr>
            <w:t>who</w:t>
          </w:r>
          <w:r w:rsidRPr="00545276">
            <w:rPr>
              <w:color w:val="000000"/>
            </w:rPr>
            <w:t xml:space="preserve"> can lead others to recovery. </w:t>
          </w:r>
        </w:p>
        <w:p w:rsidR="00184B16" w:rsidRPr="00545276" w:rsidRDefault="00184B16" w:rsidP="00BB5B5B">
          <w:pPr>
            <w:pStyle w:val="NormalWeb"/>
            <w:spacing w:before="0" w:beforeAutospacing="0" w:after="0" w:afterAutospacing="0"/>
            <w:jc w:val="both"/>
            <w:divId w:val="1695495127"/>
            <w:rPr>
              <w:color w:val="000000"/>
            </w:rPr>
          </w:pPr>
        </w:p>
        <w:p w:rsidR="00184B16" w:rsidRDefault="00184B16" w:rsidP="00BB5B5B">
          <w:pPr>
            <w:pStyle w:val="NormalWeb"/>
            <w:spacing w:before="0" w:beforeAutospacing="0" w:after="0" w:afterAutospacing="0"/>
            <w:jc w:val="both"/>
            <w:divId w:val="1695495127"/>
            <w:rPr>
              <w:color w:val="000000"/>
            </w:rPr>
          </w:pPr>
          <w:r w:rsidRPr="00545276">
            <w:rPr>
              <w:color w:val="000000"/>
            </w:rPr>
            <w:t>Rec</w:t>
          </w:r>
          <w:r>
            <w:rPr>
              <w:color w:val="000000"/>
            </w:rPr>
            <w:t>overy community organizations (</w:t>
          </w:r>
          <w:r w:rsidRPr="00545276">
            <w:rPr>
              <w:color w:val="000000"/>
            </w:rPr>
            <w:t xml:space="preserve">RCOs) are non-profits that mobilize resources within and outside of the recovery community to increase the prevalence and quality of long-term recovery from SUD for individuals and their affected family members. These treatment facilities are staffed by individuals who are in recovery themselves and create a local network for the community to rely on. </w:t>
          </w:r>
        </w:p>
        <w:p w:rsidR="00184B16" w:rsidRPr="00545276" w:rsidRDefault="00184B16" w:rsidP="00BB5B5B">
          <w:pPr>
            <w:pStyle w:val="NormalWeb"/>
            <w:spacing w:before="0" w:beforeAutospacing="0" w:after="0" w:afterAutospacing="0"/>
            <w:jc w:val="both"/>
            <w:divId w:val="1695495127"/>
            <w:rPr>
              <w:color w:val="000000"/>
            </w:rPr>
          </w:pPr>
        </w:p>
        <w:p w:rsidR="00184B16" w:rsidRPr="00545276" w:rsidRDefault="00184B16" w:rsidP="00BB5B5B">
          <w:pPr>
            <w:pStyle w:val="NormalWeb"/>
            <w:spacing w:before="0" w:beforeAutospacing="0" w:after="0" w:afterAutospacing="0"/>
            <w:jc w:val="both"/>
            <w:divId w:val="1695495127"/>
            <w:rPr>
              <w:color w:val="000000"/>
            </w:rPr>
          </w:pPr>
          <w:r w:rsidRPr="00545276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54527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45276">
            <w:rPr>
              <w:color w:val="000000"/>
            </w:rPr>
            <w:t xml:space="preserve"> 1758 proposes the development of a grant program that will sustain and support RCOs as the anchor for a sustainable system of care to address SUD in rural communities. </w:t>
          </w:r>
          <w:r>
            <w:rPr>
              <w:color w:val="000000"/>
            </w:rPr>
            <w:t xml:space="preserve">The Health and Human Services Commission </w:t>
          </w:r>
          <w:r w:rsidRPr="00545276">
            <w:rPr>
              <w:color w:val="000000"/>
            </w:rPr>
            <w:t xml:space="preserve">will develop these grants and fund the RCOs for rural areas with a population under 100,000. </w:t>
          </w:r>
        </w:p>
        <w:p w:rsidR="00184B16" w:rsidRPr="00D70925" w:rsidRDefault="00184B16" w:rsidP="00BB5B5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84B16" w:rsidRDefault="00184B1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1758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grant program and interagency review of resources to support and sustain recovery community organizations.</w:t>
      </w:r>
    </w:p>
    <w:p w:rsidR="00184B16" w:rsidRPr="00545276" w:rsidRDefault="00184B1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4B16" w:rsidRPr="005C2A78" w:rsidRDefault="00184B1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19A00E17A2C4F64ADDE0AC1A20C2E8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84B16" w:rsidRPr="006529C4" w:rsidRDefault="00184B16" w:rsidP="00BB5B5B">
      <w:pPr>
        <w:spacing w:after="0" w:line="240" w:lineRule="auto"/>
        <w:jc w:val="both"/>
        <w:rPr>
          <w:rFonts w:cs="Times New Roman"/>
          <w:szCs w:val="24"/>
        </w:rPr>
      </w:pPr>
    </w:p>
    <w:p w:rsidR="00184B16" w:rsidRPr="006529C4" w:rsidRDefault="00184B16" w:rsidP="00BB5B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the </w:t>
      </w:r>
      <w:r w:rsidRPr="00545276">
        <w:rPr>
          <w:rFonts w:cs="Times New Roman"/>
          <w:szCs w:val="24"/>
        </w:rPr>
        <w:t>executive commissioner of the Health and Human Services Commission</w:t>
      </w:r>
      <w:r>
        <w:rPr>
          <w:rFonts w:cs="Times New Roman"/>
          <w:szCs w:val="24"/>
        </w:rPr>
        <w:t xml:space="preserve"> in SECTION 3 of this bill.</w:t>
      </w:r>
    </w:p>
    <w:p w:rsidR="00184B16" w:rsidRPr="006529C4" w:rsidRDefault="00184B16" w:rsidP="00BB5B5B">
      <w:pPr>
        <w:spacing w:after="0" w:line="240" w:lineRule="auto"/>
        <w:jc w:val="both"/>
        <w:rPr>
          <w:rFonts w:cs="Times New Roman"/>
          <w:szCs w:val="24"/>
        </w:rPr>
      </w:pPr>
    </w:p>
    <w:p w:rsidR="00184B16" w:rsidRPr="005C2A78" w:rsidRDefault="00184B16" w:rsidP="00BB5B5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DB6ECDBF4B740AD91E6921384A297C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84B16" w:rsidRPr="005C2A78" w:rsidRDefault="00184B16" w:rsidP="00BB5B5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4B16" w:rsidRDefault="00184B16" w:rsidP="00BB5B5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545276">
        <w:rPr>
          <w:rFonts w:eastAsia="Times New Roman" w:cs="Times New Roman"/>
          <w:szCs w:val="24"/>
        </w:rPr>
        <w:t xml:space="preserve">Subchapter B, Chapter 531, Government Code, </w:t>
      </w:r>
      <w:r>
        <w:rPr>
          <w:rFonts w:eastAsia="Times New Roman" w:cs="Times New Roman"/>
          <w:szCs w:val="24"/>
        </w:rPr>
        <w:t xml:space="preserve">by adding Section 531.02253, </w:t>
      </w:r>
      <w:r w:rsidRPr="00545276">
        <w:rPr>
          <w:rFonts w:eastAsia="Times New Roman" w:cs="Times New Roman"/>
          <w:szCs w:val="24"/>
        </w:rPr>
        <w:t>as follows:</w:t>
      </w:r>
    </w:p>
    <w:p w:rsidR="00184B16" w:rsidRDefault="00184B16" w:rsidP="00BB5B5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4B16" w:rsidRDefault="00184B16" w:rsidP="00BB5B5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531.02253. </w:t>
      </w:r>
      <w:r w:rsidRPr="00545276">
        <w:rPr>
          <w:rFonts w:eastAsia="Times New Roman" w:cs="Times New Roman"/>
          <w:szCs w:val="24"/>
        </w:rPr>
        <w:t>RECOVERY COMMUNITY ORGANIZATION GRANT PROGRAM.</w:t>
      </w:r>
      <w:r>
        <w:rPr>
          <w:rFonts w:eastAsia="Times New Roman" w:cs="Times New Roman"/>
          <w:szCs w:val="24"/>
        </w:rPr>
        <w:t xml:space="preserve"> (a) Defines "recovery community organization (RCO)."</w:t>
      </w:r>
    </w:p>
    <w:p w:rsidR="00184B16" w:rsidRDefault="00184B16" w:rsidP="00BB5B5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84B16" w:rsidRPr="00545276" w:rsidRDefault="00184B16" w:rsidP="00BB5B5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Health and Human Services Commission (HHSC) to </w:t>
      </w:r>
      <w:r w:rsidRPr="00545276">
        <w:rPr>
          <w:rFonts w:eastAsia="Times New Roman" w:cs="Times New Roman"/>
          <w:szCs w:val="24"/>
        </w:rPr>
        <w:t xml:space="preserve">develop and operate a grant program to award grants to </w:t>
      </w:r>
      <w:r>
        <w:rPr>
          <w:rFonts w:eastAsia="Times New Roman" w:cs="Times New Roman"/>
          <w:szCs w:val="24"/>
        </w:rPr>
        <w:t>RCOs</w:t>
      </w:r>
      <w:r w:rsidRPr="00545276">
        <w:rPr>
          <w:rFonts w:eastAsia="Times New Roman" w:cs="Times New Roman"/>
          <w:szCs w:val="24"/>
        </w:rPr>
        <w:t xml:space="preserve"> to:</w:t>
      </w:r>
    </w:p>
    <w:p w:rsidR="00184B16" w:rsidRPr="00545276" w:rsidRDefault="00184B16" w:rsidP="00BB5B5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84B16" w:rsidRPr="00545276" w:rsidRDefault="00184B16" w:rsidP="00BB5B5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545276">
        <w:rPr>
          <w:rFonts w:eastAsia="Times New Roman" w:cs="Times New Roman"/>
          <w:szCs w:val="24"/>
        </w:rPr>
        <w:t xml:space="preserve">establish a network of five </w:t>
      </w:r>
      <w:r>
        <w:rPr>
          <w:rFonts w:eastAsia="Times New Roman" w:cs="Times New Roman"/>
          <w:szCs w:val="24"/>
        </w:rPr>
        <w:t>RCOs</w:t>
      </w:r>
      <w:r w:rsidRPr="00545276">
        <w:rPr>
          <w:rFonts w:eastAsia="Times New Roman" w:cs="Times New Roman"/>
          <w:szCs w:val="24"/>
        </w:rPr>
        <w:t xml:space="preserve"> in geographical areas throughout this state to provide services in one or more counties with populations of not more than 100,000; and</w:t>
      </w:r>
    </w:p>
    <w:p w:rsidR="00184B16" w:rsidRPr="00545276" w:rsidRDefault="00184B16" w:rsidP="00BB5B5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4B16" w:rsidRPr="00545276" w:rsidRDefault="00184B16" w:rsidP="00BB5B5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545276">
        <w:rPr>
          <w:rFonts w:eastAsia="Times New Roman" w:cs="Times New Roman"/>
          <w:szCs w:val="24"/>
        </w:rPr>
        <w:t xml:space="preserve">(2)  assist each </w:t>
      </w:r>
      <w:r>
        <w:rPr>
          <w:rFonts w:eastAsia="Times New Roman" w:cs="Times New Roman"/>
          <w:szCs w:val="24"/>
        </w:rPr>
        <w:t>RCO</w:t>
      </w:r>
      <w:r w:rsidRPr="00545276">
        <w:rPr>
          <w:rFonts w:eastAsia="Times New Roman" w:cs="Times New Roman"/>
          <w:szCs w:val="24"/>
        </w:rPr>
        <w:t xml:space="preserve"> described by Subdivision (1) in developing:</w:t>
      </w:r>
    </w:p>
    <w:p w:rsidR="00184B16" w:rsidRPr="00545276" w:rsidRDefault="00184B16" w:rsidP="00BB5B5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4B16" w:rsidRPr="00545276" w:rsidRDefault="00184B16" w:rsidP="00BB5B5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545276">
        <w:rPr>
          <w:rFonts w:eastAsia="Times New Roman" w:cs="Times New Roman"/>
          <w:szCs w:val="24"/>
        </w:rPr>
        <w:t xml:space="preserve"> a structure of governance that aligns with national best practice standards for substance use recovery services; and</w:t>
      </w:r>
    </w:p>
    <w:p w:rsidR="00184B16" w:rsidRPr="00545276" w:rsidRDefault="00184B16" w:rsidP="00BB5B5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184B16" w:rsidRPr="00545276" w:rsidRDefault="00184B16" w:rsidP="00BB5B5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545276">
        <w:rPr>
          <w:rFonts w:eastAsia="Times New Roman" w:cs="Times New Roman"/>
          <w:szCs w:val="24"/>
        </w:rPr>
        <w:t xml:space="preserve"> a strategic plan to identify:</w:t>
      </w:r>
    </w:p>
    <w:p w:rsidR="00184B16" w:rsidRPr="00545276" w:rsidRDefault="00184B16" w:rsidP="00BB5B5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84B16" w:rsidRPr="00545276" w:rsidRDefault="00184B16" w:rsidP="00BB5B5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 </w:t>
      </w:r>
      <w:r w:rsidRPr="00545276">
        <w:rPr>
          <w:rFonts w:eastAsia="Times New Roman" w:cs="Times New Roman"/>
          <w:szCs w:val="24"/>
        </w:rPr>
        <w:t xml:space="preserve">available resources within a community served by </w:t>
      </w:r>
      <w:r>
        <w:rPr>
          <w:rFonts w:eastAsia="Times New Roman" w:cs="Times New Roman"/>
          <w:szCs w:val="24"/>
        </w:rPr>
        <w:t>the RCO</w:t>
      </w:r>
      <w:r w:rsidRPr="00545276">
        <w:rPr>
          <w:rFonts w:eastAsia="Times New Roman" w:cs="Times New Roman"/>
          <w:szCs w:val="24"/>
        </w:rPr>
        <w:t>;</w:t>
      </w:r>
    </w:p>
    <w:p w:rsidR="00184B16" w:rsidRPr="00545276" w:rsidRDefault="00184B16" w:rsidP="00BB5B5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84B16" w:rsidRPr="00545276" w:rsidRDefault="00184B16" w:rsidP="00BB5B5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545276">
        <w:rPr>
          <w:rFonts w:eastAsia="Times New Roman" w:cs="Times New Roman"/>
          <w:szCs w:val="24"/>
        </w:rPr>
        <w:t xml:space="preserve">the prioritized needs of a community served by the </w:t>
      </w:r>
      <w:r>
        <w:rPr>
          <w:rFonts w:eastAsia="Times New Roman" w:cs="Times New Roman"/>
          <w:szCs w:val="24"/>
        </w:rPr>
        <w:t>RCO</w:t>
      </w:r>
      <w:r w:rsidRPr="00545276">
        <w:rPr>
          <w:rFonts w:eastAsia="Times New Roman" w:cs="Times New Roman"/>
          <w:szCs w:val="24"/>
        </w:rPr>
        <w:t>;</w:t>
      </w:r>
    </w:p>
    <w:p w:rsidR="00184B16" w:rsidRPr="00545276" w:rsidRDefault="00184B16" w:rsidP="00BB5B5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84B16" w:rsidRPr="00545276" w:rsidRDefault="00184B16" w:rsidP="00BB5B5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(iii) </w:t>
      </w:r>
      <w:r w:rsidRPr="00545276">
        <w:rPr>
          <w:rFonts w:eastAsia="Times New Roman" w:cs="Times New Roman"/>
          <w:szCs w:val="24"/>
        </w:rPr>
        <w:t>recovery support solutions; and</w:t>
      </w:r>
    </w:p>
    <w:p w:rsidR="00184B16" w:rsidRPr="00545276" w:rsidRDefault="00184B16" w:rsidP="00BB5B5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84B16" w:rsidRDefault="00184B16" w:rsidP="00BB5B5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(iv) s</w:t>
      </w:r>
      <w:r w:rsidRPr="00545276">
        <w:rPr>
          <w:rFonts w:eastAsia="Times New Roman" w:cs="Times New Roman"/>
          <w:szCs w:val="24"/>
        </w:rPr>
        <w:t xml:space="preserve">hort- and long-term goals for the sustained operation of the </w:t>
      </w:r>
      <w:r>
        <w:rPr>
          <w:rFonts w:eastAsia="Times New Roman" w:cs="Times New Roman"/>
          <w:szCs w:val="24"/>
        </w:rPr>
        <w:t>RCO</w:t>
      </w:r>
      <w:r w:rsidRPr="00545276">
        <w:rPr>
          <w:rFonts w:eastAsia="Times New Roman" w:cs="Times New Roman"/>
          <w:szCs w:val="24"/>
        </w:rPr>
        <w:t xml:space="preserve"> and the recovery of persons within a community served by the </w:t>
      </w:r>
      <w:r>
        <w:rPr>
          <w:rFonts w:eastAsia="Times New Roman" w:cs="Times New Roman"/>
          <w:szCs w:val="24"/>
        </w:rPr>
        <w:t>RCO</w:t>
      </w:r>
      <w:r w:rsidRPr="00545276">
        <w:rPr>
          <w:rFonts w:eastAsia="Times New Roman" w:cs="Times New Roman"/>
          <w:szCs w:val="24"/>
        </w:rPr>
        <w:t>.</w:t>
      </w:r>
    </w:p>
    <w:p w:rsidR="00184B16" w:rsidRDefault="00184B16" w:rsidP="00BB5B5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84B16" w:rsidRPr="00545276" w:rsidRDefault="00184B16" w:rsidP="00BB5B5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 w:rsidRPr="00545276">
        <w:rPr>
          <w:rFonts w:eastAsia="Times New Roman" w:cs="Times New Roman"/>
          <w:szCs w:val="24"/>
        </w:rPr>
        <w:t xml:space="preserve">c)  </w:t>
      </w:r>
      <w:r>
        <w:rPr>
          <w:rFonts w:eastAsia="Times New Roman" w:cs="Times New Roman"/>
          <w:szCs w:val="24"/>
        </w:rPr>
        <w:t>Authorizes HHSC to</w:t>
      </w:r>
      <w:r w:rsidRPr="00545276">
        <w:rPr>
          <w:rFonts w:eastAsia="Times New Roman" w:cs="Times New Roman"/>
          <w:szCs w:val="24"/>
        </w:rPr>
        <w:t xml:space="preserve"> provide a grant under Subsection (b) only in accordance with a contract between </w:t>
      </w:r>
      <w:r>
        <w:rPr>
          <w:rFonts w:eastAsia="Times New Roman" w:cs="Times New Roman"/>
          <w:szCs w:val="24"/>
        </w:rPr>
        <w:t>HHSC</w:t>
      </w:r>
      <w:r w:rsidRPr="00545276">
        <w:rPr>
          <w:rFonts w:eastAsia="Times New Roman" w:cs="Times New Roman"/>
          <w:szCs w:val="24"/>
        </w:rPr>
        <w:t xml:space="preserve"> and the </w:t>
      </w:r>
      <w:r>
        <w:rPr>
          <w:rFonts w:eastAsia="Times New Roman" w:cs="Times New Roman"/>
          <w:szCs w:val="24"/>
        </w:rPr>
        <w:t>RCO. Requires t</w:t>
      </w:r>
      <w:r w:rsidRPr="00545276">
        <w:rPr>
          <w:rFonts w:eastAsia="Times New Roman" w:cs="Times New Roman"/>
          <w:szCs w:val="24"/>
        </w:rPr>
        <w:t xml:space="preserve">he contract </w:t>
      </w:r>
      <w:r>
        <w:rPr>
          <w:rFonts w:eastAsia="Times New Roman" w:cs="Times New Roman"/>
          <w:szCs w:val="24"/>
        </w:rPr>
        <w:t>to</w:t>
      </w:r>
      <w:r w:rsidRPr="00545276">
        <w:rPr>
          <w:rFonts w:eastAsia="Times New Roman" w:cs="Times New Roman"/>
          <w:szCs w:val="24"/>
        </w:rPr>
        <w:t xml:space="preserve"> include provisions under which </w:t>
      </w:r>
      <w:r>
        <w:rPr>
          <w:rFonts w:eastAsia="Times New Roman" w:cs="Times New Roman"/>
          <w:szCs w:val="24"/>
        </w:rPr>
        <w:t>HHSC</w:t>
      </w:r>
      <w:r w:rsidRPr="00545276">
        <w:rPr>
          <w:rFonts w:eastAsia="Times New Roman" w:cs="Times New Roman"/>
          <w:szCs w:val="24"/>
        </w:rPr>
        <w:t xml:space="preserve"> is granted sufficient control to ensure the public purpose of substance use recovery is accomplished and the state receives the return benefit.</w:t>
      </w:r>
    </w:p>
    <w:p w:rsidR="00184B16" w:rsidRPr="00545276" w:rsidRDefault="00184B16" w:rsidP="00BB5B5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84B16" w:rsidRPr="005C2A78" w:rsidRDefault="00184B16" w:rsidP="00BB5B5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45276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>Authorizes HHSC, i</w:t>
      </w:r>
      <w:r w:rsidRPr="00545276">
        <w:rPr>
          <w:rFonts w:eastAsia="Times New Roman" w:cs="Times New Roman"/>
          <w:szCs w:val="24"/>
        </w:rPr>
        <w:t xml:space="preserve">n addition to money appropriated by the legislature, </w:t>
      </w:r>
      <w:r>
        <w:rPr>
          <w:rFonts w:eastAsia="Times New Roman" w:cs="Times New Roman"/>
          <w:szCs w:val="24"/>
        </w:rPr>
        <w:t>to</w:t>
      </w:r>
      <w:r w:rsidRPr="00545276">
        <w:rPr>
          <w:rFonts w:eastAsia="Times New Roman" w:cs="Times New Roman"/>
          <w:szCs w:val="24"/>
        </w:rPr>
        <w:t xml:space="preserve"> solicit and accept gifts, grants, or donations from any source to administer or finance the grant program established under this section.</w:t>
      </w:r>
    </w:p>
    <w:p w:rsidR="00184B16" w:rsidRPr="005C2A78" w:rsidRDefault="00184B16" w:rsidP="00BB5B5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4B16" w:rsidRDefault="00184B16" w:rsidP="00BB5B5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(a) Defines "</w:t>
      </w:r>
      <w:r w:rsidRPr="00545276">
        <w:rPr>
          <w:rFonts w:eastAsia="Times New Roman" w:cs="Times New Roman"/>
          <w:szCs w:val="24"/>
        </w:rPr>
        <w:t>recovery community organization</w:t>
      </w:r>
      <w:r>
        <w:rPr>
          <w:rFonts w:eastAsia="Times New Roman" w:cs="Times New Roman"/>
          <w:szCs w:val="24"/>
        </w:rPr>
        <w:t>."</w:t>
      </w:r>
    </w:p>
    <w:p w:rsidR="00184B16" w:rsidRDefault="00184B16" w:rsidP="00BB5B5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4B16" w:rsidRDefault="00184B16" w:rsidP="00BB5B5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certain state agencies to </w:t>
      </w:r>
      <w:r w:rsidRPr="00545276">
        <w:rPr>
          <w:rFonts w:eastAsia="Times New Roman" w:cs="Times New Roman"/>
          <w:szCs w:val="24"/>
        </w:rPr>
        <w:t xml:space="preserve">identify available resources under the state agency's control that may be used to support and sustain </w:t>
      </w:r>
      <w:r>
        <w:rPr>
          <w:rFonts w:eastAsia="Times New Roman" w:cs="Times New Roman"/>
          <w:szCs w:val="24"/>
        </w:rPr>
        <w:t>RCOs</w:t>
      </w:r>
      <w:r w:rsidRPr="00545276">
        <w:rPr>
          <w:rFonts w:eastAsia="Times New Roman" w:cs="Times New Roman"/>
          <w:szCs w:val="24"/>
        </w:rPr>
        <w:t xml:space="preserve"> throughout this state</w:t>
      </w:r>
      <w:r>
        <w:rPr>
          <w:rFonts w:eastAsia="Times New Roman" w:cs="Times New Roman"/>
          <w:szCs w:val="24"/>
        </w:rPr>
        <w:t xml:space="preserve">. </w:t>
      </w:r>
    </w:p>
    <w:p w:rsidR="00184B16" w:rsidRDefault="00184B16" w:rsidP="00BB5B5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84B16" w:rsidRPr="005C2A78" w:rsidRDefault="00184B16" w:rsidP="00BB5B5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each state agency </w:t>
      </w:r>
      <w:r w:rsidRPr="00545276">
        <w:rPr>
          <w:rFonts w:eastAsia="Times New Roman" w:cs="Times New Roman"/>
          <w:szCs w:val="24"/>
        </w:rPr>
        <w:t>described by Subsection (b) of this section,</w:t>
      </w:r>
      <w:r>
        <w:rPr>
          <w:rFonts w:eastAsia="Times New Roman" w:cs="Times New Roman"/>
          <w:szCs w:val="24"/>
        </w:rPr>
        <w:t xml:space="preserve"> not later than September 1, 2020, to </w:t>
      </w:r>
      <w:r w:rsidRPr="00545276">
        <w:rPr>
          <w:rFonts w:eastAsia="Times New Roman" w:cs="Times New Roman"/>
          <w:szCs w:val="24"/>
        </w:rPr>
        <w:t>prepare and submit to the legislature a written report that outlines the available resources identified by the state agency under Subsection (b).</w:t>
      </w:r>
    </w:p>
    <w:p w:rsidR="00184B16" w:rsidRPr="005C2A78" w:rsidRDefault="00184B16" w:rsidP="00BB5B5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4B16" w:rsidRDefault="00184B16" w:rsidP="00BB5B5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Requires the executive commissioner of HHSC, as </w:t>
      </w:r>
      <w:r w:rsidRPr="00545276">
        <w:rPr>
          <w:rFonts w:eastAsia="Times New Roman" w:cs="Times New Roman"/>
          <w:szCs w:val="24"/>
        </w:rPr>
        <w:t>soon as practicable after the effective date of this Act,</w:t>
      </w:r>
      <w:r>
        <w:rPr>
          <w:rFonts w:eastAsia="Times New Roman" w:cs="Times New Roman"/>
          <w:szCs w:val="24"/>
        </w:rPr>
        <w:t xml:space="preserve"> to </w:t>
      </w:r>
      <w:r w:rsidRPr="00545276">
        <w:rPr>
          <w:rFonts w:eastAsia="Times New Roman" w:cs="Times New Roman"/>
          <w:szCs w:val="24"/>
        </w:rPr>
        <w:t>adopt rules as necessary to implement Section 531.02253, Government Code, as added by this Act.</w:t>
      </w:r>
    </w:p>
    <w:p w:rsidR="00184B16" w:rsidRDefault="00184B16" w:rsidP="00BB5B5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4B16" w:rsidRPr="00C8671F" w:rsidRDefault="00184B16" w:rsidP="00BB5B5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2019.</w:t>
      </w:r>
    </w:p>
    <w:sectPr w:rsidR="00184B1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5F" w:rsidRDefault="0093035F" w:rsidP="000F1DF9">
      <w:pPr>
        <w:spacing w:after="0" w:line="240" w:lineRule="auto"/>
      </w:pPr>
      <w:r>
        <w:separator/>
      </w:r>
    </w:p>
  </w:endnote>
  <w:endnote w:type="continuationSeparator" w:id="0">
    <w:p w:rsidR="0093035F" w:rsidRDefault="0093035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3035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84B16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84B16">
                <w:rPr>
                  <w:sz w:val="20"/>
                  <w:szCs w:val="20"/>
                </w:rPr>
                <w:t>H.B. 1758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84B1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3035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84B1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84B16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5F" w:rsidRDefault="0093035F" w:rsidP="000F1DF9">
      <w:pPr>
        <w:spacing w:after="0" w:line="240" w:lineRule="auto"/>
      </w:pPr>
      <w:r>
        <w:separator/>
      </w:r>
    </w:p>
  </w:footnote>
  <w:footnote w:type="continuationSeparator" w:id="0">
    <w:p w:rsidR="0093035F" w:rsidRDefault="0093035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84B16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035F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A71D0-2729-4753-B780-9B8114F3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B1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B3690" w:rsidP="008B369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75E9958731B41D89F1063E2ECA3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C90C-344E-405E-B15F-99A7538DE343}"/>
      </w:docPartPr>
      <w:docPartBody>
        <w:p w:rsidR="00000000" w:rsidRDefault="00A371DC"/>
      </w:docPartBody>
    </w:docPart>
    <w:docPart>
      <w:docPartPr>
        <w:name w:val="862CC220A8014CF48127A7D94E86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F737-3575-466B-A995-2D3536EC5F4E}"/>
      </w:docPartPr>
      <w:docPartBody>
        <w:p w:rsidR="00000000" w:rsidRDefault="00A371DC"/>
      </w:docPartBody>
    </w:docPart>
    <w:docPart>
      <w:docPartPr>
        <w:name w:val="04FCFC8504F14C58B387C125CCB1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DC11-A32B-464D-ADB4-0CC886688FBF}"/>
      </w:docPartPr>
      <w:docPartBody>
        <w:p w:rsidR="00000000" w:rsidRDefault="00A371DC"/>
      </w:docPartBody>
    </w:docPart>
    <w:docPart>
      <w:docPartPr>
        <w:name w:val="FF801F51D807497496665923C3C3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8741-6250-42A3-A5A6-239871960019}"/>
      </w:docPartPr>
      <w:docPartBody>
        <w:p w:rsidR="00000000" w:rsidRDefault="00A371DC"/>
      </w:docPartBody>
    </w:docPart>
    <w:docPart>
      <w:docPartPr>
        <w:name w:val="DE300C741A6C4F369115517A3634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2633-525C-46C9-808A-5407B57A72A2}"/>
      </w:docPartPr>
      <w:docPartBody>
        <w:p w:rsidR="00000000" w:rsidRDefault="00A371DC"/>
      </w:docPartBody>
    </w:docPart>
    <w:docPart>
      <w:docPartPr>
        <w:name w:val="EB7354E92FBE4256AEBCC7438C2C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B6E5-684D-4369-9E8F-43336E4CA686}"/>
      </w:docPartPr>
      <w:docPartBody>
        <w:p w:rsidR="00000000" w:rsidRDefault="00A371DC"/>
      </w:docPartBody>
    </w:docPart>
    <w:docPart>
      <w:docPartPr>
        <w:name w:val="2DCF48E3C81742E999E659F454FC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CDBF-DA48-40F7-94C7-1F85275197DE}"/>
      </w:docPartPr>
      <w:docPartBody>
        <w:p w:rsidR="00000000" w:rsidRDefault="00A371DC"/>
      </w:docPartBody>
    </w:docPart>
    <w:docPart>
      <w:docPartPr>
        <w:name w:val="90AC697EFE4B4CA39A9AD71B8E97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2578-DD3D-48D4-B86F-8B57DB3B69C7}"/>
      </w:docPartPr>
      <w:docPartBody>
        <w:p w:rsidR="00000000" w:rsidRDefault="00A371DC"/>
      </w:docPartBody>
    </w:docPart>
    <w:docPart>
      <w:docPartPr>
        <w:name w:val="4E9B60042B6E4CCC9AF0A08E632F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CF0B-FB2F-4A27-AF14-91F51D60046B}"/>
      </w:docPartPr>
      <w:docPartBody>
        <w:p w:rsidR="00000000" w:rsidRDefault="008B3690" w:rsidP="008B3690">
          <w:pPr>
            <w:pStyle w:val="4E9B60042B6E4CCC9AF0A08E632F904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A19C6F007A444D6BB19E429D44C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40C8-F298-4C35-8A9B-B9D4FC138AAF}"/>
      </w:docPartPr>
      <w:docPartBody>
        <w:p w:rsidR="00000000" w:rsidRDefault="00A371DC"/>
      </w:docPartBody>
    </w:docPart>
    <w:docPart>
      <w:docPartPr>
        <w:name w:val="B01257E7D3124D20BBDC2FE6B525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1B7C-2BFC-4690-8C35-7CFC616B2A4E}"/>
      </w:docPartPr>
      <w:docPartBody>
        <w:p w:rsidR="00000000" w:rsidRDefault="00A371DC"/>
      </w:docPartBody>
    </w:docPart>
    <w:docPart>
      <w:docPartPr>
        <w:name w:val="4BEA2B7650E74712AD96DF337022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7D7B-ECA6-408F-91F5-3884A02A5020}"/>
      </w:docPartPr>
      <w:docPartBody>
        <w:p w:rsidR="00000000" w:rsidRDefault="008B3690" w:rsidP="008B3690">
          <w:pPr>
            <w:pStyle w:val="4BEA2B7650E74712AD96DF33702243A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19A00E17A2C4F64ADDE0AC1A20C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AB6C-A0C9-4780-9524-C5ED1C1C349E}"/>
      </w:docPartPr>
      <w:docPartBody>
        <w:p w:rsidR="00000000" w:rsidRDefault="00A371DC"/>
      </w:docPartBody>
    </w:docPart>
    <w:docPart>
      <w:docPartPr>
        <w:name w:val="3DB6ECDBF4B740AD91E6921384A2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9899-1A96-42D0-A4A5-0380385409B8}"/>
      </w:docPartPr>
      <w:docPartBody>
        <w:p w:rsidR="00000000" w:rsidRDefault="00A371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B3690"/>
    <w:rsid w:val="008C55F7"/>
    <w:rsid w:val="0090598B"/>
    <w:rsid w:val="00984D6C"/>
    <w:rsid w:val="00A371D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69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B369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B369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B36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E9B60042B6E4CCC9AF0A08E632F9043">
    <w:name w:val="4E9B60042B6E4CCC9AF0A08E632F9043"/>
    <w:rsid w:val="008B3690"/>
    <w:pPr>
      <w:spacing w:after="160" w:line="259" w:lineRule="auto"/>
    </w:pPr>
  </w:style>
  <w:style w:type="paragraph" w:customStyle="1" w:styleId="4BEA2B7650E74712AD96DF33702243A3">
    <w:name w:val="4BEA2B7650E74712AD96DF33702243A3"/>
    <w:rsid w:val="008B36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A106B28-45AC-4E67-9ABD-31065198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618</Words>
  <Characters>3528</Characters>
  <Application>Microsoft Office Word</Application>
  <DocSecurity>0</DocSecurity>
  <Lines>29</Lines>
  <Paragraphs>8</Paragraphs>
  <ScaleCrop>false</ScaleCrop>
  <Company>Texas Legislative Council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2019-05-14T13:23:00Z</cp:lastPrinted>
  <dcterms:created xsi:type="dcterms:W3CDTF">2015-05-29T14:24:00Z</dcterms:created>
  <dcterms:modified xsi:type="dcterms:W3CDTF">2019-05-14T13:23:00Z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