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7597E" w:rsidTr="00345119">
        <w:tc>
          <w:tcPr>
            <w:tcW w:w="9576" w:type="dxa"/>
            <w:noWrap/>
          </w:tcPr>
          <w:p w:rsidR="008423E4" w:rsidRPr="0022177D" w:rsidRDefault="00A878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878CC" w:rsidP="008423E4">
      <w:pPr>
        <w:jc w:val="center"/>
      </w:pPr>
    </w:p>
    <w:p w:rsidR="008423E4" w:rsidRPr="00B31F0E" w:rsidRDefault="00A878CC" w:rsidP="008423E4"/>
    <w:p w:rsidR="008423E4" w:rsidRPr="00742794" w:rsidRDefault="00A878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597E" w:rsidTr="00345119">
        <w:tc>
          <w:tcPr>
            <w:tcW w:w="9576" w:type="dxa"/>
          </w:tcPr>
          <w:p w:rsidR="008423E4" w:rsidRPr="00861995" w:rsidRDefault="00A878CC" w:rsidP="00345119">
            <w:pPr>
              <w:jc w:val="right"/>
            </w:pPr>
            <w:r>
              <w:t>H.B. 1767</w:t>
            </w:r>
          </w:p>
        </w:tc>
      </w:tr>
      <w:tr w:rsidR="0097597E" w:rsidTr="00345119">
        <w:tc>
          <w:tcPr>
            <w:tcW w:w="9576" w:type="dxa"/>
          </w:tcPr>
          <w:p w:rsidR="008423E4" w:rsidRPr="00861995" w:rsidRDefault="00A878CC" w:rsidP="00AA725B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97597E" w:rsidTr="00345119">
        <w:tc>
          <w:tcPr>
            <w:tcW w:w="9576" w:type="dxa"/>
          </w:tcPr>
          <w:p w:rsidR="008423E4" w:rsidRPr="00861995" w:rsidRDefault="00A878CC" w:rsidP="00345119">
            <w:pPr>
              <w:jc w:val="right"/>
            </w:pPr>
            <w:r>
              <w:t>State Affairs</w:t>
            </w:r>
          </w:p>
        </w:tc>
      </w:tr>
      <w:tr w:rsidR="0097597E" w:rsidTr="00345119">
        <w:tc>
          <w:tcPr>
            <w:tcW w:w="9576" w:type="dxa"/>
          </w:tcPr>
          <w:p w:rsidR="008423E4" w:rsidRDefault="00A878C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878CC" w:rsidP="008423E4">
      <w:pPr>
        <w:tabs>
          <w:tab w:val="right" w:pos="9360"/>
        </w:tabs>
      </w:pPr>
    </w:p>
    <w:p w:rsidR="008423E4" w:rsidRDefault="00A878CC" w:rsidP="008423E4"/>
    <w:p w:rsidR="008423E4" w:rsidRDefault="00A878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7597E" w:rsidTr="00345119">
        <w:tc>
          <w:tcPr>
            <w:tcW w:w="9576" w:type="dxa"/>
          </w:tcPr>
          <w:p w:rsidR="008423E4" w:rsidRPr="00A8133F" w:rsidRDefault="00A878CC" w:rsidP="000644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878CC" w:rsidP="000644C0"/>
          <w:p w:rsidR="008423E4" w:rsidRDefault="00A878CC" w:rsidP="000644C0">
            <w:pPr>
              <w:pStyle w:val="Header"/>
              <w:jc w:val="both"/>
            </w:pPr>
            <w:r w:rsidRPr="006C6DD8">
              <w:t xml:space="preserve">It </w:t>
            </w:r>
            <w:r>
              <w:t xml:space="preserve">has been </w:t>
            </w:r>
            <w:r w:rsidRPr="006C6DD8">
              <w:t>note</w:t>
            </w:r>
            <w:r>
              <w:t>d</w:t>
            </w:r>
            <w:r w:rsidRPr="006C6DD8">
              <w:t xml:space="preserve"> that there is currently little consistency in the consideration of compensation and benefits for gas utility employees </w:t>
            </w:r>
            <w:r>
              <w:t>when</w:t>
            </w:r>
            <w:r w:rsidRPr="006C6DD8">
              <w:t xml:space="preserve"> a regulatory authority</w:t>
            </w:r>
            <w:r>
              <w:t xml:space="preserve"> is establishing the utility's rates</w:t>
            </w:r>
            <w:r>
              <w:t xml:space="preserve">. </w:t>
            </w:r>
            <w:r w:rsidRPr="006C6DD8">
              <w:t xml:space="preserve">H.B. 1767 seeks to provide regulatory certainty by clarifying </w:t>
            </w:r>
            <w:r>
              <w:t xml:space="preserve">that </w:t>
            </w:r>
            <w:r>
              <w:t xml:space="preserve">the </w:t>
            </w:r>
            <w:r w:rsidRPr="006C6DD8">
              <w:t>compensation</w:t>
            </w:r>
            <w:r>
              <w:t xml:space="preserve"> and benefits </w:t>
            </w:r>
            <w:r>
              <w:t>of</w:t>
            </w:r>
            <w:r>
              <w:t xml:space="preserve"> </w:t>
            </w:r>
            <w:r>
              <w:t>these</w:t>
            </w:r>
            <w:r>
              <w:t xml:space="preserve"> employees</w:t>
            </w:r>
            <w:r w:rsidRPr="006C6DD8">
              <w:t xml:space="preserve"> </w:t>
            </w:r>
            <w:r>
              <w:t xml:space="preserve">is presumed </w:t>
            </w:r>
            <w:r w:rsidRPr="006C6DD8">
              <w:t xml:space="preserve">to be reasonable and necessary </w:t>
            </w:r>
            <w:r>
              <w:t xml:space="preserve">when establishing rates </w:t>
            </w:r>
            <w:r w:rsidRPr="006C6DD8">
              <w:t>if the expen</w:t>
            </w:r>
            <w:r w:rsidRPr="006C6DD8">
              <w:t>ses are consistent with recent market compensation studies.</w:t>
            </w:r>
          </w:p>
          <w:p w:rsidR="008423E4" w:rsidRPr="00E26B13" w:rsidRDefault="00A878CC" w:rsidP="000644C0">
            <w:pPr>
              <w:rPr>
                <w:b/>
              </w:rPr>
            </w:pPr>
          </w:p>
        </w:tc>
      </w:tr>
      <w:tr w:rsidR="0097597E" w:rsidTr="00345119">
        <w:tc>
          <w:tcPr>
            <w:tcW w:w="9576" w:type="dxa"/>
          </w:tcPr>
          <w:p w:rsidR="0017725B" w:rsidRDefault="00A878CC" w:rsidP="000644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878CC" w:rsidP="000644C0">
            <w:pPr>
              <w:rPr>
                <w:b/>
                <w:u w:val="single"/>
              </w:rPr>
            </w:pPr>
          </w:p>
          <w:p w:rsidR="003640A1" w:rsidRPr="003640A1" w:rsidRDefault="00A878CC" w:rsidP="000644C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:rsidR="0017725B" w:rsidRPr="0017725B" w:rsidRDefault="00A878CC" w:rsidP="000644C0">
            <w:pPr>
              <w:rPr>
                <w:b/>
                <w:u w:val="single"/>
              </w:rPr>
            </w:pPr>
          </w:p>
        </w:tc>
      </w:tr>
      <w:tr w:rsidR="0097597E" w:rsidTr="00345119">
        <w:tc>
          <w:tcPr>
            <w:tcW w:w="9576" w:type="dxa"/>
          </w:tcPr>
          <w:p w:rsidR="008423E4" w:rsidRPr="00A8133F" w:rsidRDefault="00A878CC" w:rsidP="000644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878CC" w:rsidP="000644C0"/>
          <w:p w:rsidR="003640A1" w:rsidRDefault="00A878CC" w:rsidP="000644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A878CC" w:rsidP="00406444">
            <w:pPr>
              <w:ind w:firstLine="720"/>
              <w:rPr>
                <w:b/>
              </w:rPr>
            </w:pPr>
          </w:p>
        </w:tc>
      </w:tr>
      <w:tr w:rsidR="0097597E" w:rsidTr="00345119">
        <w:tc>
          <w:tcPr>
            <w:tcW w:w="9576" w:type="dxa"/>
          </w:tcPr>
          <w:p w:rsidR="008423E4" w:rsidRPr="00A8133F" w:rsidRDefault="00A878CC" w:rsidP="000644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878CC" w:rsidP="000644C0"/>
          <w:p w:rsidR="00363E42" w:rsidRDefault="00A878CC" w:rsidP="000644C0">
            <w:pPr>
              <w:pStyle w:val="Header"/>
              <w:tabs>
                <w:tab w:val="left" w:pos="720"/>
              </w:tabs>
              <w:jc w:val="both"/>
            </w:pPr>
            <w:r>
              <w:t>H.B. 1767</w:t>
            </w:r>
            <w:r w:rsidRPr="003640A1">
              <w:t xml:space="preserve"> amends the Utilities Code to require a regulatory</w:t>
            </w:r>
            <w:r>
              <w:t xml:space="preserve"> authority, when establishing a</w:t>
            </w:r>
            <w:r w:rsidRPr="003640A1">
              <w:t xml:space="preserve"> </w:t>
            </w:r>
            <w:r>
              <w:t>gas</w:t>
            </w:r>
            <w:r w:rsidRPr="003640A1">
              <w:t xml:space="preserve"> utility's rates, to presume that employee compensation and benefits expenses</w:t>
            </w:r>
            <w:r>
              <w:t>, excluding pension and other postem</w:t>
            </w:r>
            <w:r>
              <w:t>ployment benefits,</w:t>
            </w:r>
            <w:r w:rsidRPr="003640A1">
              <w:t xml:space="preserve"> are reasonable and necessary if the expenses are consistent with recent market compensation studies.</w:t>
            </w:r>
            <w:r>
              <w:t xml:space="preserve"> The bill applies only to a proceeding for the establishment of rates for which the regulatory authority has not issued a final order or </w:t>
            </w:r>
            <w:r>
              <w:t xml:space="preserve">decision before the bill's effective date. </w:t>
            </w:r>
          </w:p>
          <w:p w:rsidR="008423E4" w:rsidRPr="00835628" w:rsidRDefault="00A878CC" w:rsidP="000644C0">
            <w:pPr>
              <w:pStyle w:val="Header"/>
              <w:tabs>
                <w:tab w:val="left" w:pos="720"/>
              </w:tabs>
              <w:jc w:val="both"/>
              <w:rPr>
                <w:b/>
              </w:rPr>
            </w:pPr>
          </w:p>
        </w:tc>
      </w:tr>
      <w:tr w:rsidR="0097597E" w:rsidTr="00345119">
        <w:tc>
          <w:tcPr>
            <w:tcW w:w="9576" w:type="dxa"/>
          </w:tcPr>
          <w:p w:rsidR="008423E4" w:rsidRPr="00A8133F" w:rsidRDefault="00A878CC" w:rsidP="000644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878CC" w:rsidP="000644C0"/>
          <w:p w:rsidR="008423E4" w:rsidRPr="003624F2" w:rsidRDefault="00A878CC" w:rsidP="000644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878CC" w:rsidP="000644C0">
            <w:pPr>
              <w:rPr>
                <w:b/>
              </w:rPr>
            </w:pPr>
          </w:p>
        </w:tc>
      </w:tr>
    </w:tbl>
    <w:p w:rsidR="008423E4" w:rsidRPr="00BE0E75" w:rsidRDefault="00A878C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878C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78CC">
      <w:r>
        <w:separator/>
      </w:r>
    </w:p>
  </w:endnote>
  <w:endnote w:type="continuationSeparator" w:id="0">
    <w:p w:rsidR="00000000" w:rsidRDefault="00A8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7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597E" w:rsidTr="009C1E9A">
      <w:trPr>
        <w:cantSplit/>
      </w:trPr>
      <w:tc>
        <w:tcPr>
          <w:tcW w:w="0" w:type="pct"/>
        </w:tcPr>
        <w:p w:rsidR="00137D90" w:rsidRDefault="00A878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878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878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878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878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597E" w:rsidTr="009C1E9A">
      <w:trPr>
        <w:cantSplit/>
      </w:trPr>
      <w:tc>
        <w:tcPr>
          <w:tcW w:w="0" w:type="pct"/>
        </w:tcPr>
        <w:p w:rsidR="00EC379B" w:rsidRDefault="00A878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878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18553</w:t>
          </w:r>
        </w:p>
      </w:tc>
      <w:tc>
        <w:tcPr>
          <w:tcW w:w="2453" w:type="pct"/>
        </w:tcPr>
        <w:p w:rsidR="00EC379B" w:rsidRDefault="00A878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19.67.615</w:t>
          </w:r>
          <w:r>
            <w:fldChar w:fldCharType="end"/>
          </w:r>
        </w:p>
      </w:tc>
    </w:tr>
    <w:tr w:rsidR="0097597E" w:rsidTr="009C1E9A">
      <w:trPr>
        <w:cantSplit/>
      </w:trPr>
      <w:tc>
        <w:tcPr>
          <w:tcW w:w="0" w:type="pct"/>
        </w:tcPr>
        <w:p w:rsidR="00EC379B" w:rsidRDefault="00A878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878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878CC" w:rsidP="006D504F">
          <w:pPr>
            <w:pStyle w:val="Footer"/>
            <w:rPr>
              <w:rStyle w:val="PageNumber"/>
            </w:rPr>
          </w:pPr>
        </w:p>
        <w:p w:rsidR="00EC379B" w:rsidRDefault="00A878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597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878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878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878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7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78CC">
      <w:r>
        <w:separator/>
      </w:r>
    </w:p>
  </w:footnote>
  <w:footnote w:type="continuationSeparator" w:id="0">
    <w:p w:rsidR="00000000" w:rsidRDefault="00A8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7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7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7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7E"/>
    <w:rsid w:val="0097597E"/>
    <w:rsid w:val="00A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F789A3-EF12-4663-95E1-D92B76D4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40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4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40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4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0A1"/>
    <w:rPr>
      <w:b/>
      <w:bCs/>
    </w:rPr>
  </w:style>
  <w:style w:type="paragraph" w:styleId="Revision">
    <w:name w:val="Revision"/>
    <w:hidden/>
    <w:uiPriority w:val="99"/>
    <w:semiHidden/>
    <w:rsid w:val="00363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1407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HB01767 (Committee Report (Unamended))</vt:lpstr>
    </vt:vector>
  </TitlesOfParts>
  <Company>State of Texas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18553</dc:subject>
  <dc:creator>State of Texas</dc:creator>
  <dc:description>HB 1767 by Murphy-(H)State Affairs</dc:description>
  <cp:lastModifiedBy>Laura Ramsay</cp:lastModifiedBy>
  <cp:revision>2</cp:revision>
  <cp:lastPrinted>2003-11-26T17:21:00Z</cp:lastPrinted>
  <dcterms:created xsi:type="dcterms:W3CDTF">2019-03-26T21:47:00Z</dcterms:created>
  <dcterms:modified xsi:type="dcterms:W3CDTF">2019-03-26T21:47:00Z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19.67.615</vt:lpwstr>
  </property>
</Properties>
</file>