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2B" w:rsidRDefault="00B92B2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8D69A914A54B5186FC66524D55BA71"/>
          </w:placeholder>
        </w:sdtPr>
        <w:sdtContent>
          <w:r w:rsidRPr="005C2A78">
            <w:rPr>
              <w:rFonts w:cs="Times New Roman"/>
              <w:b/>
              <w:szCs w:val="24"/>
              <w:u w:val="single"/>
            </w:rPr>
            <w:t>BILL ANALYSIS</w:t>
          </w:r>
        </w:sdtContent>
      </w:sdt>
    </w:p>
    <w:p w:rsidR="00B92B2B" w:rsidRPr="00585C31" w:rsidRDefault="00B92B2B" w:rsidP="000F1DF9">
      <w:pPr>
        <w:spacing w:after="0" w:line="240" w:lineRule="auto"/>
        <w:rPr>
          <w:rFonts w:cs="Times New Roman"/>
          <w:szCs w:val="24"/>
        </w:rPr>
      </w:pPr>
    </w:p>
    <w:p w:rsidR="00B92B2B" w:rsidRPr="00585C31" w:rsidRDefault="00B92B2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2B2B" w:rsidTr="000F1DF9">
        <w:tc>
          <w:tcPr>
            <w:tcW w:w="2718" w:type="dxa"/>
          </w:tcPr>
          <w:p w:rsidR="00B92B2B" w:rsidRPr="005C2A78" w:rsidRDefault="00B92B2B" w:rsidP="006D756B">
            <w:pPr>
              <w:rPr>
                <w:rFonts w:cs="Times New Roman"/>
                <w:szCs w:val="24"/>
              </w:rPr>
            </w:pPr>
            <w:sdt>
              <w:sdtPr>
                <w:rPr>
                  <w:rFonts w:cs="Times New Roman"/>
                  <w:szCs w:val="24"/>
                </w:rPr>
                <w:alias w:val="Agency Title"/>
                <w:tag w:val="AgencyTitleContentControl"/>
                <w:id w:val="1920747753"/>
                <w:lock w:val="sdtContentLocked"/>
                <w:placeholder>
                  <w:docPart w:val="54B0D91BFBAD4214B87CC5CE45FC25F8"/>
                </w:placeholder>
              </w:sdtPr>
              <w:sdtEndPr>
                <w:rPr>
                  <w:rFonts w:cstheme="minorBidi"/>
                  <w:szCs w:val="22"/>
                </w:rPr>
              </w:sdtEndPr>
              <w:sdtContent>
                <w:r>
                  <w:rPr>
                    <w:rFonts w:cs="Times New Roman"/>
                    <w:szCs w:val="24"/>
                  </w:rPr>
                  <w:t>Senate Research Center</w:t>
                </w:r>
              </w:sdtContent>
            </w:sdt>
          </w:p>
        </w:tc>
        <w:tc>
          <w:tcPr>
            <w:tcW w:w="6858" w:type="dxa"/>
          </w:tcPr>
          <w:p w:rsidR="00B92B2B" w:rsidRPr="00FF6471" w:rsidRDefault="00B92B2B" w:rsidP="000F1DF9">
            <w:pPr>
              <w:jc w:val="right"/>
              <w:rPr>
                <w:rFonts w:cs="Times New Roman"/>
                <w:szCs w:val="24"/>
              </w:rPr>
            </w:pPr>
            <w:sdt>
              <w:sdtPr>
                <w:rPr>
                  <w:rFonts w:cs="Times New Roman"/>
                  <w:szCs w:val="24"/>
                </w:rPr>
                <w:alias w:val="Bill Number"/>
                <w:tag w:val="BillNumberOne"/>
                <w:id w:val="-410784069"/>
                <w:lock w:val="sdtContentLocked"/>
                <w:placeholder>
                  <w:docPart w:val="D62AE01C7FF3461E83BE4A7A2AE29855"/>
                </w:placeholder>
              </w:sdtPr>
              <w:sdtContent>
                <w:r>
                  <w:rPr>
                    <w:rFonts w:cs="Times New Roman"/>
                    <w:szCs w:val="24"/>
                  </w:rPr>
                  <w:t>C.S.H.B. 1767</w:t>
                </w:r>
              </w:sdtContent>
            </w:sdt>
          </w:p>
        </w:tc>
      </w:tr>
      <w:tr w:rsidR="00B92B2B" w:rsidTr="000F1DF9">
        <w:sdt>
          <w:sdtPr>
            <w:rPr>
              <w:rFonts w:cs="Times New Roman"/>
              <w:szCs w:val="24"/>
            </w:rPr>
            <w:alias w:val="TLCNumber"/>
            <w:tag w:val="TLCNumber"/>
            <w:id w:val="-542600604"/>
            <w:lock w:val="sdtLocked"/>
            <w:placeholder>
              <w:docPart w:val="D7A4C9DACDAC4C3AA7E8A26EC6EFF589"/>
            </w:placeholder>
          </w:sdtPr>
          <w:sdtContent>
            <w:tc>
              <w:tcPr>
                <w:tcW w:w="2718" w:type="dxa"/>
              </w:tcPr>
              <w:p w:rsidR="00B92B2B" w:rsidRPr="000F1DF9" w:rsidRDefault="00B92B2B" w:rsidP="00C65088">
                <w:pPr>
                  <w:rPr>
                    <w:rFonts w:cs="Times New Roman"/>
                    <w:szCs w:val="24"/>
                  </w:rPr>
                </w:pPr>
                <w:r>
                  <w:rPr>
                    <w:rFonts w:cs="Times New Roman"/>
                    <w:szCs w:val="24"/>
                  </w:rPr>
                  <w:t>86R31270 BRG-F</w:t>
                </w:r>
              </w:p>
            </w:tc>
          </w:sdtContent>
        </w:sdt>
        <w:tc>
          <w:tcPr>
            <w:tcW w:w="6858" w:type="dxa"/>
          </w:tcPr>
          <w:p w:rsidR="00B92B2B" w:rsidRPr="005C2A78" w:rsidRDefault="00B92B2B" w:rsidP="006D756B">
            <w:pPr>
              <w:jc w:val="right"/>
              <w:rPr>
                <w:rFonts w:cs="Times New Roman"/>
                <w:szCs w:val="24"/>
              </w:rPr>
            </w:pPr>
            <w:sdt>
              <w:sdtPr>
                <w:rPr>
                  <w:rFonts w:cs="Times New Roman"/>
                  <w:szCs w:val="24"/>
                </w:rPr>
                <w:alias w:val="Author Label"/>
                <w:tag w:val="By"/>
                <w:id w:val="72399597"/>
                <w:lock w:val="sdtLocked"/>
                <w:placeholder>
                  <w:docPart w:val="2846DC3A084940E281A21FEC698FC6A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713953486A4AEBA9C2091D6C1B77D2"/>
                </w:placeholder>
              </w:sdtPr>
              <w:sdtContent>
                <w:r>
                  <w:rPr>
                    <w:rFonts w:cs="Times New Roman"/>
                    <w:szCs w:val="24"/>
                  </w:rPr>
                  <w:t>Murphy et al.</w:t>
                </w:r>
              </w:sdtContent>
            </w:sdt>
            <w:sdt>
              <w:sdtPr>
                <w:rPr>
                  <w:rFonts w:cs="Times New Roman"/>
                  <w:szCs w:val="24"/>
                </w:rPr>
                <w:alias w:val="Sponsor"/>
                <w:tag w:val="Sponsor"/>
                <w:id w:val="-2039656131"/>
                <w:lock w:val="sdtContentLocked"/>
                <w:placeholder>
                  <w:docPart w:val="66E237F2D8AD4AE7842C0E55EC4727D8"/>
                </w:placeholder>
              </w:sdtPr>
              <w:sdtContent>
                <w:r>
                  <w:rPr>
                    <w:rFonts w:cs="Times New Roman"/>
                    <w:szCs w:val="24"/>
                  </w:rPr>
                  <w:t xml:space="preserve"> (Birdwell)</w:t>
                </w:r>
              </w:sdtContent>
            </w:sdt>
          </w:p>
        </w:tc>
      </w:tr>
      <w:tr w:rsidR="00B92B2B" w:rsidTr="000F1DF9">
        <w:tc>
          <w:tcPr>
            <w:tcW w:w="2718" w:type="dxa"/>
          </w:tcPr>
          <w:p w:rsidR="00B92B2B" w:rsidRPr="00BC7495" w:rsidRDefault="00B92B2B" w:rsidP="000F1DF9">
            <w:pPr>
              <w:rPr>
                <w:rFonts w:cs="Times New Roman"/>
                <w:szCs w:val="24"/>
              </w:rPr>
            </w:pPr>
          </w:p>
        </w:tc>
        <w:sdt>
          <w:sdtPr>
            <w:rPr>
              <w:rFonts w:cs="Times New Roman"/>
              <w:szCs w:val="24"/>
            </w:rPr>
            <w:alias w:val="Committee"/>
            <w:tag w:val="Committee"/>
            <w:id w:val="1914272295"/>
            <w:lock w:val="sdtContentLocked"/>
            <w:placeholder>
              <w:docPart w:val="E23007FDC6C14815A22F5FB543D014CC"/>
            </w:placeholder>
          </w:sdtPr>
          <w:sdtContent>
            <w:tc>
              <w:tcPr>
                <w:tcW w:w="6858" w:type="dxa"/>
              </w:tcPr>
              <w:p w:rsidR="00B92B2B" w:rsidRPr="00FF6471" w:rsidRDefault="00B92B2B" w:rsidP="000F1DF9">
                <w:pPr>
                  <w:jc w:val="right"/>
                  <w:rPr>
                    <w:rFonts w:cs="Times New Roman"/>
                    <w:szCs w:val="24"/>
                  </w:rPr>
                </w:pPr>
                <w:r>
                  <w:rPr>
                    <w:rFonts w:cs="Times New Roman"/>
                    <w:szCs w:val="24"/>
                  </w:rPr>
                  <w:t>Natural Resources &amp; Economic Development</w:t>
                </w:r>
              </w:p>
            </w:tc>
          </w:sdtContent>
        </w:sdt>
      </w:tr>
      <w:tr w:rsidR="00B92B2B" w:rsidTr="000F1DF9">
        <w:tc>
          <w:tcPr>
            <w:tcW w:w="2718" w:type="dxa"/>
          </w:tcPr>
          <w:p w:rsidR="00B92B2B" w:rsidRPr="00BC7495" w:rsidRDefault="00B92B2B" w:rsidP="000F1DF9">
            <w:pPr>
              <w:rPr>
                <w:rFonts w:cs="Times New Roman"/>
                <w:szCs w:val="24"/>
              </w:rPr>
            </w:pPr>
          </w:p>
        </w:tc>
        <w:sdt>
          <w:sdtPr>
            <w:rPr>
              <w:rFonts w:cs="Times New Roman"/>
              <w:szCs w:val="24"/>
            </w:rPr>
            <w:alias w:val="Date"/>
            <w:tag w:val="DateContentControl"/>
            <w:id w:val="1178081906"/>
            <w:lock w:val="sdtLocked"/>
            <w:placeholder>
              <w:docPart w:val="EF50C43E4AE8410188FF53A707497EB7"/>
            </w:placeholder>
            <w:date w:fullDate="2019-05-09T00:00:00Z">
              <w:dateFormat w:val="M/d/yyyy"/>
              <w:lid w:val="en-US"/>
              <w:storeMappedDataAs w:val="dateTime"/>
              <w:calendar w:val="gregorian"/>
            </w:date>
          </w:sdtPr>
          <w:sdtContent>
            <w:tc>
              <w:tcPr>
                <w:tcW w:w="6858" w:type="dxa"/>
              </w:tcPr>
              <w:p w:rsidR="00B92B2B" w:rsidRPr="00FF6471" w:rsidRDefault="00B92B2B" w:rsidP="000F1DF9">
                <w:pPr>
                  <w:jc w:val="right"/>
                  <w:rPr>
                    <w:rFonts w:cs="Times New Roman"/>
                    <w:szCs w:val="24"/>
                  </w:rPr>
                </w:pPr>
                <w:r>
                  <w:rPr>
                    <w:rFonts w:cs="Times New Roman"/>
                    <w:szCs w:val="24"/>
                  </w:rPr>
                  <w:t>5/9/2019</w:t>
                </w:r>
              </w:p>
            </w:tc>
          </w:sdtContent>
        </w:sdt>
      </w:tr>
      <w:tr w:rsidR="00B92B2B" w:rsidTr="000F1DF9">
        <w:tc>
          <w:tcPr>
            <w:tcW w:w="2718" w:type="dxa"/>
          </w:tcPr>
          <w:p w:rsidR="00B92B2B" w:rsidRPr="00BC7495" w:rsidRDefault="00B92B2B" w:rsidP="000F1DF9">
            <w:pPr>
              <w:rPr>
                <w:rFonts w:cs="Times New Roman"/>
                <w:szCs w:val="24"/>
              </w:rPr>
            </w:pPr>
          </w:p>
        </w:tc>
        <w:sdt>
          <w:sdtPr>
            <w:rPr>
              <w:rFonts w:cs="Times New Roman"/>
              <w:szCs w:val="24"/>
            </w:rPr>
            <w:alias w:val="BA Version"/>
            <w:tag w:val="BAVersion"/>
            <w:id w:val="-1685590809"/>
            <w:lock w:val="sdtContentLocked"/>
            <w:placeholder>
              <w:docPart w:val="EB3B93B4C12B4A20AE7D358AACA3F64A"/>
            </w:placeholder>
          </w:sdtPr>
          <w:sdtContent>
            <w:tc>
              <w:tcPr>
                <w:tcW w:w="6858" w:type="dxa"/>
              </w:tcPr>
              <w:p w:rsidR="00B92B2B" w:rsidRPr="00FF6471" w:rsidRDefault="00B92B2B" w:rsidP="000F1DF9">
                <w:pPr>
                  <w:jc w:val="right"/>
                  <w:rPr>
                    <w:rFonts w:cs="Times New Roman"/>
                    <w:szCs w:val="24"/>
                  </w:rPr>
                </w:pPr>
                <w:r>
                  <w:rPr>
                    <w:rFonts w:cs="Times New Roman"/>
                    <w:szCs w:val="24"/>
                  </w:rPr>
                  <w:t>Committee Report (Substituted)</w:t>
                </w:r>
              </w:p>
            </w:tc>
          </w:sdtContent>
        </w:sdt>
      </w:tr>
    </w:tbl>
    <w:p w:rsidR="00B92B2B" w:rsidRPr="00FF6471" w:rsidRDefault="00B92B2B" w:rsidP="000F1DF9">
      <w:pPr>
        <w:spacing w:after="0" w:line="240" w:lineRule="auto"/>
        <w:rPr>
          <w:rFonts w:cs="Times New Roman"/>
          <w:szCs w:val="24"/>
        </w:rPr>
      </w:pPr>
    </w:p>
    <w:p w:rsidR="00B92B2B" w:rsidRPr="00FF6471" w:rsidRDefault="00B92B2B" w:rsidP="000F1DF9">
      <w:pPr>
        <w:spacing w:after="0" w:line="240" w:lineRule="auto"/>
        <w:rPr>
          <w:rFonts w:cs="Times New Roman"/>
          <w:szCs w:val="24"/>
        </w:rPr>
      </w:pPr>
    </w:p>
    <w:p w:rsidR="00B92B2B" w:rsidRPr="00FF6471" w:rsidRDefault="00B92B2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850796DC8C44028697AAAF129345B5"/>
        </w:placeholder>
      </w:sdtPr>
      <w:sdtContent>
        <w:p w:rsidR="00B92B2B" w:rsidRDefault="00B92B2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6C6A9E79E6A467E89A48CD750786031"/>
        </w:placeholder>
      </w:sdtPr>
      <w:sdtContent>
        <w:p w:rsidR="00B92B2B" w:rsidRDefault="00B92B2B" w:rsidP="00287E5B">
          <w:pPr>
            <w:pStyle w:val="NormalWeb"/>
            <w:spacing w:before="0" w:beforeAutospacing="0" w:after="0" w:afterAutospacing="0"/>
            <w:jc w:val="both"/>
            <w:divId w:val="1985625246"/>
            <w:rPr>
              <w:rFonts w:eastAsia="Times New Roman"/>
              <w:bCs/>
            </w:rPr>
          </w:pPr>
        </w:p>
        <w:p w:rsidR="00B92B2B" w:rsidRPr="00287E5B" w:rsidRDefault="00B92B2B" w:rsidP="00287E5B">
          <w:pPr>
            <w:pStyle w:val="NormalWeb"/>
            <w:spacing w:before="0" w:beforeAutospacing="0" w:after="0" w:afterAutospacing="0"/>
            <w:jc w:val="both"/>
            <w:divId w:val="1985625246"/>
          </w:pPr>
          <w:r w:rsidRPr="00287E5B">
            <w:t>It has been noted that there is currently little consistency in the consideration of compensation and benefits for gas utility employees when a regulatory authority is establishing the utility's rates. H.B. 1767 seeks to provide regulatory certainty by clarifying that the compensation and benefits of these employees is presumed to be reasonable and necessary when establishing rates if the expenses are consistent with recent market compensation studies. (Original Author's/Sponsor's Statement of Intent)</w:t>
          </w:r>
        </w:p>
        <w:p w:rsidR="00B92B2B" w:rsidRPr="00D70925" w:rsidRDefault="00B92B2B" w:rsidP="00287E5B">
          <w:pPr>
            <w:spacing w:after="0" w:line="240" w:lineRule="auto"/>
            <w:jc w:val="both"/>
            <w:rPr>
              <w:rFonts w:eastAsia="Times New Roman" w:cs="Times New Roman"/>
              <w:bCs/>
              <w:szCs w:val="24"/>
            </w:rPr>
          </w:pPr>
        </w:p>
      </w:sdtContent>
    </w:sdt>
    <w:p w:rsidR="00B92B2B" w:rsidRDefault="00B92B2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1767 </w:t>
      </w:r>
      <w:bookmarkStart w:id="1" w:name="AmendsCurrentLaw"/>
      <w:bookmarkEnd w:id="1"/>
      <w:r>
        <w:rPr>
          <w:rFonts w:cs="Times New Roman"/>
          <w:szCs w:val="24"/>
        </w:rPr>
        <w:t xml:space="preserve">amends current law relating to the consideration of employee compensation and benefits in establishing the rates of gas utilities. </w:t>
      </w:r>
    </w:p>
    <w:p w:rsidR="00B92B2B" w:rsidRPr="00F73B23" w:rsidRDefault="00B92B2B" w:rsidP="000F1DF9">
      <w:pPr>
        <w:spacing w:after="0" w:line="240" w:lineRule="auto"/>
        <w:jc w:val="both"/>
        <w:rPr>
          <w:rFonts w:eastAsia="Times New Roman" w:cs="Times New Roman"/>
          <w:szCs w:val="24"/>
        </w:rPr>
      </w:pPr>
    </w:p>
    <w:p w:rsidR="00B92B2B" w:rsidRPr="005C2A78" w:rsidRDefault="00B92B2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C2BA8AFCD14BC1B4EB0983B4C1720C"/>
          </w:placeholder>
        </w:sdtPr>
        <w:sdtContent>
          <w:r>
            <w:rPr>
              <w:rFonts w:eastAsia="Times New Roman" w:cs="Times New Roman"/>
              <w:b/>
              <w:szCs w:val="24"/>
              <w:u w:val="single"/>
            </w:rPr>
            <w:t>RULEMAKING AUTHORITY</w:t>
          </w:r>
        </w:sdtContent>
      </w:sdt>
    </w:p>
    <w:p w:rsidR="00B92B2B" w:rsidRPr="006529C4" w:rsidRDefault="00B92B2B" w:rsidP="00774EC7">
      <w:pPr>
        <w:spacing w:after="0" w:line="240" w:lineRule="auto"/>
        <w:jc w:val="both"/>
        <w:rPr>
          <w:rFonts w:cs="Times New Roman"/>
          <w:szCs w:val="24"/>
        </w:rPr>
      </w:pPr>
    </w:p>
    <w:p w:rsidR="00B92B2B" w:rsidRPr="006529C4" w:rsidRDefault="00B92B2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92B2B" w:rsidRPr="006529C4" w:rsidRDefault="00B92B2B" w:rsidP="00774EC7">
      <w:pPr>
        <w:spacing w:after="0" w:line="240" w:lineRule="auto"/>
        <w:jc w:val="both"/>
        <w:rPr>
          <w:rFonts w:cs="Times New Roman"/>
          <w:szCs w:val="24"/>
        </w:rPr>
      </w:pPr>
    </w:p>
    <w:p w:rsidR="00B92B2B" w:rsidRPr="005C2A78" w:rsidRDefault="00B92B2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80257E3C42747E6A5D8C6DF55951F31"/>
          </w:placeholder>
        </w:sdtPr>
        <w:sdtContent>
          <w:r>
            <w:rPr>
              <w:rFonts w:eastAsia="Times New Roman" w:cs="Times New Roman"/>
              <w:b/>
              <w:szCs w:val="24"/>
              <w:u w:val="single"/>
            </w:rPr>
            <w:t>SECTION BY SECTION ANALYSIS</w:t>
          </w:r>
        </w:sdtContent>
      </w:sdt>
    </w:p>
    <w:p w:rsidR="00B92B2B" w:rsidRPr="005C2A78" w:rsidRDefault="00B92B2B" w:rsidP="00B92B2B">
      <w:pPr>
        <w:spacing w:after="0" w:line="240" w:lineRule="auto"/>
        <w:jc w:val="both"/>
        <w:rPr>
          <w:rFonts w:eastAsia="Times New Roman" w:cs="Times New Roman"/>
          <w:szCs w:val="24"/>
        </w:rPr>
      </w:pPr>
    </w:p>
    <w:p w:rsidR="00B92B2B" w:rsidRPr="00287E5B" w:rsidRDefault="00B92B2B" w:rsidP="00B92B2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87E5B">
        <w:rPr>
          <w:rFonts w:eastAsia="Times New Roman" w:cs="Times New Roman"/>
          <w:szCs w:val="24"/>
        </w:rPr>
        <w:t>Subchapter B, Chapter 104, Utilities Code, by adding Section 104.060, as</w:t>
      </w:r>
    </w:p>
    <w:p w:rsidR="00B92B2B" w:rsidRDefault="00B92B2B" w:rsidP="00B92B2B">
      <w:pPr>
        <w:spacing w:after="0" w:line="240" w:lineRule="auto"/>
        <w:jc w:val="both"/>
        <w:rPr>
          <w:rFonts w:eastAsia="Times New Roman" w:cs="Times New Roman"/>
          <w:szCs w:val="24"/>
        </w:rPr>
      </w:pPr>
      <w:r w:rsidRPr="00287E5B">
        <w:rPr>
          <w:rFonts w:eastAsia="Times New Roman" w:cs="Times New Roman"/>
          <w:szCs w:val="24"/>
        </w:rPr>
        <w:t>follows:</w:t>
      </w:r>
    </w:p>
    <w:p w:rsidR="00B92B2B" w:rsidRDefault="00B92B2B" w:rsidP="00B92B2B">
      <w:pPr>
        <w:spacing w:after="0" w:line="240" w:lineRule="auto"/>
        <w:jc w:val="both"/>
        <w:rPr>
          <w:rFonts w:eastAsia="Times New Roman" w:cs="Times New Roman"/>
          <w:szCs w:val="24"/>
        </w:rPr>
      </w:pPr>
    </w:p>
    <w:p w:rsidR="00B92B2B" w:rsidRDefault="00B92B2B" w:rsidP="00B92B2B">
      <w:pPr>
        <w:spacing w:after="0" w:line="240" w:lineRule="auto"/>
        <w:ind w:left="720"/>
        <w:jc w:val="both"/>
        <w:rPr>
          <w:rFonts w:eastAsia="Times New Roman" w:cs="Times New Roman"/>
          <w:szCs w:val="24"/>
        </w:rPr>
      </w:pPr>
      <w:r w:rsidRPr="00287E5B">
        <w:rPr>
          <w:rFonts w:eastAsia="Times New Roman" w:cs="Times New Roman"/>
          <w:szCs w:val="24"/>
        </w:rPr>
        <w:t>Sec. 104.060. CONSIDERATION OF COMPENSATION AND BENEFIT EXPENSES.</w:t>
      </w:r>
    </w:p>
    <w:p w:rsidR="00B92B2B" w:rsidRDefault="00B92B2B" w:rsidP="00B92B2B">
      <w:pPr>
        <w:spacing w:after="0" w:line="240" w:lineRule="auto"/>
        <w:ind w:left="720"/>
        <w:jc w:val="both"/>
        <w:rPr>
          <w:rFonts w:eastAsia="Times New Roman" w:cs="Times New Roman"/>
          <w:szCs w:val="24"/>
        </w:rPr>
      </w:pPr>
      <w:r>
        <w:rPr>
          <w:rFonts w:eastAsia="Times New Roman" w:cs="Times New Roman"/>
          <w:szCs w:val="24"/>
        </w:rPr>
        <w:t>(a) Defines "employee compensation and benefits" to include base salaries, wages, incentive compensation, and benefits. Provides that the term does not include:</w:t>
      </w:r>
    </w:p>
    <w:p w:rsidR="00B92B2B" w:rsidRDefault="00B92B2B" w:rsidP="00B92B2B">
      <w:pPr>
        <w:spacing w:after="0" w:line="240" w:lineRule="auto"/>
        <w:ind w:left="720"/>
        <w:jc w:val="both"/>
        <w:rPr>
          <w:rFonts w:eastAsia="Times New Roman" w:cs="Times New Roman"/>
          <w:szCs w:val="24"/>
        </w:rPr>
      </w:pPr>
    </w:p>
    <w:p w:rsidR="00B92B2B" w:rsidRDefault="00B92B2B" w:rsidP="00B92B2B">
      <w:pPr>
        <w:spacing w:after="0" w:line="240" w:lineRule="auto"/>
        <w:ind w:left="2160"/>
        <w:jc w:val="both"/>
        <w:rPr>
          <w:rFonts w:eastAsia="Times New Roman" w:cs="Times New Roman"/>
          <w:szCs w:val="24"/>
        </w:rPr>
      </w:pPr>
      <w:r>
        <w:rPr>
          <w:rFonts w:eastAsia="Times New Roman" w:cs="Times New Roman"/>
          <w:szCs w:val="24"/>
        </w:rPr>
        <w:t>(1) pension or other postemployment benefits; and</w:t>
      </w:r>
    </w:p>
    <w:p w:rsidR="00B92B2B" w:rsidRDefault="00B92B2B" w:rsidP="00B92B2B">
      <w:pPr>
        <w:spacing w:after="0" w:line="240" w:lineRule="auto"/>
        <w:ind w:left="2160"/>
        <w:jc w:val="both"/>
        <w:rPr>
          <w:rFonts w:eastAsia="Times New Roman" w:cs="Times New Roman"/>
          <w:szCs w:val="24"/>
        </w:rPr>
      </w:pPr>
    </w:p>
    <w:p w:rsidR="00B92B2B" w:rsidRPr="00287E5B" w:rsidRDefault="00B92B2B" w:rsidP="00B92B2B">
      <w:pPr>
        <w:spacing w:after="0" w:line="240" w:lineRule="auto"/>
        <w:ind w:left="2160"/>
        <w:jc w:val="both"/>
        <w:rPr>
          <w:rFonts w:eastAsia="Times New Roman" w:cs="Times New Roman"/>
          <w:szCs w:val="24"/>
        </w:rPr>
      </w:pPr>
      <w:r>
        <w:rPr>
          <w:rFonts w:eastAsia="Times New Roman" w:cs="Times New Roman"/>
          <w:szCs w:val="24"/>
        </w:rPr>
        <w:t xml:space="preserve">(2) incentive compensation related to attaining financial metrics for an executive officer whose compensation is required to be disclosed under 17 C.F.R. Section 229.402(a). </w:t>
      </w:r>
    </w:p>
    <w:p w:rsidR="00B92B2B" w:rsidRDefault="00B92B2B" w:rsidP="00B92B2B">
      <w:pPr>
        <w:spacing w:after="0" w:line="240" w:lineRule="auto"/>
        <w:jc w:val="both"/>
        <w:rPr>
          <w:rFonts w:eastAsia="Times New Roman" w:cs="Times New Roman"/>
          <w:szCs w:val="24"/>
        </w:rPr>
      </w:pPr>
    </w:p>
    <w:p w:rsidR="00B92B2B" w:rsidRPr="005C2A78" w:rsidRDefault="00B92B2B" w:rsidP="00B92B2B">
      <w:pPr>
        <w:spacing w:after="0" w:line="240" w:lineRule="auto"/>
        <w:ind w:left="1440"/>
        <w:jc w:val="both"/>
        <w:rPr>
          <w:rFonts w:eastAsia="Times New Roman" w:cs="Times New Roman"/>
          <w:szCs w:val="24"/>
        </w:rPr>
      </w:pPr>
      <w:r w:rsidRPr="00287E5B">
        <w:rPr>
          <w:rFonts w:eastAsia="Times New Roman" w:cs="Times New Roman"/>
          <w:szCs w:val="24"/>
        </w:rPr>
        <w:t>(b) Requires the regulatory authority, when establishing a gas utility's rates, to</w:t>
      </w:r>
      <w:r>
        <w:rPr>
          <w:rFonts w:eastAsia="Times New Roman" w:cs="Times New Roman"/>
          <w:szCs w:val="24"/>
        </w:rPr>
        <w:t xml:space="preserve"> </w:t>
      </w:r>
      <w:r w:rsidRPr="00287E5B">
        <w:rPr>
          <w:rFonts w:eastAsia="Times New Roman" w:cs="Times New Roman"/>
          <w:szCs w:val="24"/>
        </w:rPr>
        <w:t>presume that employee compensation and benefits expenses are reasonable and</w:t>
      </w:r>
      <w:r>
        <w:rPr>
          <w:rFonts w:eastAsia="Times New Roman" w:cs="Times New Roman"/>
          <w:szCs w:val="24"/>
        </w:rPr>
        <w:t xml:space="preserve"> </w:t>
      </w:r>
      <w:r w:rsidRPr="00287E5B">
        <w:rPr>
          <w:rFonts w:eastAsia="Times New Roman" w:cs="Times New Roman"/>
          <w:szCs w:val="24"/>
        </w:rPr>
        <w:t>necessary if the expenses are consistent with recent market compensation studies.</w:t>
      </w:r>
      <w:r w:rsidRPr="00287E5B">
        <w:rPr>
          <w:rFonts w:eastAsia="Times New Roman" w:cs="Times New Roman"/>
          <w:szCs w:val="24"/>
        </w:rPr>
        <w:cr/>
      </w:r>
    </w:p>
    <w:p w:rsidR="00B92B2B" w:rsidRPr="00287E5B" w:rsidRDefault="00B92B2B" w:rsidP="00B92B2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287E5B">
        <w:rPr>
          <w:rFonts w:eastAsia="Times New Roman" w:cs="Times New Roman"/>
          <w:szCs w:val="24"/>
        </w:rPr>
        <w:t xml:space="preserve">(a) Provides that Section 104.060, Utilities Code, as </w:t>
      </w:r>
      <w:r>
        <w:rPr>
          <w:rFonts w:eastAsia="Times New Roman" w:cs="Times New Roman"/>
          <w:szCs w:val="24"/>
        </w:rPr>
        <w:t xml:space="preserve">added by this Act, applies only </w:t>
      </w:r>
      <w:r w:rsidRPr="00287E5B">
        <w:rPr>
          <w:rFonts w:eastAsia="Times New Roman" w:cs="Times New Roman"/>
          <w:szCs w:val="24"/>
        </w:rPr>
        <w:t>to a proceeding for the establishment of rates for which the regulatory authority has not issued a</w:t>
      </w:r>
      <w:r>
        <w:rPr>
          <w:rFonts w:eastAsia="Times New Roman" w:cs="Times New Roman"/>
          <w:szCs w:val="24"/>
        </w:rPr>
        <w:t xml:space="preserve"> </w:t>
      </w:r>
      <w:r w:rsidRPr="00287E5B">
        <w:rPr>
          <w:rFonts w:eastAsia="Times New Roman" w:cs="Times New Roman"/>
          <w:szCs w:val="24"/>
        </w:rPr>
        <w:t>final order or decision before the effective date of this Act.</w:t>
      </w:r>
    </w:p>
    <w:p w:rsidR="00B92B2B" w:rsidRDefault="00B92B2B" w:rsidP="00B92B2B">
      <w:pPr>
        <w:spacing w:after="0" w:line="240" w:lineRule="auto"/>
        <w:jc w:val="both"/>
        <w:rPr>
          <w:rFonts w:eastAsia="Times New Roman" w:cs="Times New Roman"/>
          <w:szCs w:val="24"/>
        </w:rPr>
      </w:pPr>
    </w:p>
    <w:p w:rsidR="00B92B2B" w:rsidRPr="005C2A78" w:rsidRDefault="00B92B2B" w:rsidP="00B92B2B">
      <w:pPr>
        <w:spacing w:after="0" w:line="240" w:lineRule="auto"/>
        <w:ind w:left="720"/>
        <w:jc w:val="both"/>
        <w:rPr>
          <w:rFonts w:eastAsia="Times New Roman" w:cs="Times New Roman"/>
          <w:szCs w:val="24"/>
        </w:rPr>
      </w:pPr>
      <w:r w:rsidRPr="00287E5B">
        <w:rPr>
          <w:rFonts w:eastAsia="Times New Roman" w:cs="Times New Roman"/>
          <w:szCs w:val="24"/>
        </w:rPr>
        <w:t>(b) Provides that a proceeding for which the regulatory authority has issued a final order</w:t>
      </w:r>
      <w:r>
        <w:rPr>
          <w:rFonts w:eastAsia="Times New Roman" w:cs="Times New Roman"/>
          <w:szCs w:val="24"/>
        </w:rPr>
        <w:t xml:space="preserve"> </w:t>
      </w:r>
      <w:r w:rsidRPr="00287E5B">
        <w:rPr>
          <w:rFonts w:eastAsia="Times New Roman" w:cs="Times New Roman"/>
          <w:szCs w:val="24"/>
        </w:rPr>
        <w:t>or decision before the effective date of this Act is governed by the law in effect</w:t>
      </w:r>
      <w:r>
        <w:rPr>
          <w:rFonts w:eastAsia="Times New Roman" w:cs="Times New Roman"/>
          <w:szCs w:val="24"/>
        </w:rPr>
        <w:t xml:space="preserve"> </w:t>
      </w:r>
      <w:r w:rsidRPr="00287E5B">
        <w:rPr>
          <w:rFonts w:eastAsia="Times New Roman" w:cs="Times New Roman"/>
          <w:szCs w:val="24"/>
        </w:rPr>
        <w:t>immediately before that date, and that that law is continued in effect for that purpose.</w:t>
      </w:r>
    </w:p>
    <w:p w:rsidR="00B92B2B" w:rsidRPr="005C2A78" w:rsidRDefault="00B92B2B" w:rsidP="00B92B2B">
      <w:pPr>
        <w:spacing w:after="0" w:line="240" w:lineRule="auto"/>
        <w:jc w:val="both"/>
        <w:rPr>
          <w:rFonts w:eastAsia="Times New Roman" w:cs="Times New Roman"/>
          <w:szCs w:val="24"/>
        </w:rPr>
      </w:pPr>
    </w:p>
    <w:p w:rsidR="00B92B2B" w:rsidRPr="00C8671F" w:rsidRDefault="00B92B2B" w:rsidP="00B92B2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2019. </w:t>
      </w:r>
    </w:p>
    <w:sectPr w:rsidR="00B92B2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95C" w:rsidRDefault="0082495C" w:rsidP="000F1DF9">
      <w:pPr>
        <w:spacing w:after="0" w:line="240" w:lineRule="auto"/>
      </w:pPr>
      <w:r>
        <w:separator/>
      </w:r>
    </w:p>
  </w:endnote>
  <w:endnote w:type="continuationSeparator" w:id="0">
    <w:p w:rsidR="0082495C" w:rsidRDefault="008249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B2B" w:rsidRDefault="00B92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249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2B2B">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92B2B">
                <w:rPr>
                  <w:sz w:val="20"/>
                  <w:szCs w:val="20"/>
                </w:rPr>
                <w:t>C.S.H.B. 1767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92B2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249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92B2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92B2B">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B2B" w:rsidRDefault="00B9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95C" w:rsidRDefault="0082495C" w:rsidP="000F1DF9">
      <w:pPr>
        <w:spacing w:after="0" w:line="240" w:lineRule="auto"/>
      </w:pPr>
      <w:r>
        <w:separator/>
      </w:r>
    </w:p>
  </w:footnote>
  <w:footnote w:type="continuationSeparator" w:id="0">
    <w:p w:rsidR="0082495C" w:rsidRDefault="0082495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B2B" w:rsidRDefault="00B92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B2B" w:rsidRDefault="00B92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B2B" w:rsidRDefault="00B92B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495C"/>
    <w:rsid w:val="00833061"/>
    <w:rsid w:val="008A6859"/>
    <w:rsid w:val="0093341F"/>
    <w:rsid w:val="009562E3"/>
    <w:rsid w:val="00986E9F"/>
    <w:rsid w:val="00AE3F44"/>
    <w:rsid w:val="00B43543"/>
    <w:rsid w:val="00B53F07"/>
    <w:rsid w:val="00B92B2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5C370-DC29-4F55-B600-422783AD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2B2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6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B6A0F" w:rsidP="00FB6A0F">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8D69A914A54B5186FC66524D55BA71"/>
        <w:category>
          <w:name w:val="General"/>
          <w:gallery w:val="placeholder"/>
        </w:category>
        <w:types>
          <w:type w:val="bbPlcHdr"/>
        </w:types>
        <w:behaviors>
          <w:behavior w:val="content"/>
        </w:behaviors>
        <w:guid w:val="{3980EDFC-81FC-4181-A4E9-DE516AF24DFC}"/>
      </w:docPartPr>
      <w:docPartBody>
        <w:p w:rsidR="00000000" w:rsidRDefault="000350E3"/>
      </w:docPartBody>
    </w:docPart>
    <w:docPart>
      <w:docPartPr>
        <w:name w:val="54B0D91BFBAD4214B87CC5CE45FC25F8"/>
        <w:category>
          <w:name w:val="General"/>
          <w:gallery w:val="placeholder"/>
        </w:category>
        <w:types>
          <w:type w:val="bbPlcHdr"/>
        </w:types>
        <w:behaviors>
          <w:behavior w:val="content"/>
        </w:behaviors>
        <w:guid w:val="{7B5FA572-7D77-4478-A6D8-0B64E2920A6C}"/>
      </w:docPartPr>
      <w:docPartBody>
        <w:p w:rsidR="00000000" w:rsidRDefault="000350E3"/>
      </w:docPartBody>
    </w:docPart>
    <w:docPart>
      <w:docPartPr>
        <w:name w:val="D62AE01C7FF3461E83BE4A7A2AE29855"/>
        <w:category>
          <w:name w:val="General"/>
          <w:gallery w:val="placeholder"/>
        </w:category>
        <w:types>
          <w:type w:val="bbPlcHdr"/>
        </w:types>
        <w:behaviors>
          <w:behavior w:val="content"/>
        </w:behaviors>
        <w:guid w:val="{F384985E-5235-4A58-8CAB-69473277CEDE}"/>
      </w:docPartPr>
      <w:docPartBody>
        <w:p w:rsidR="00000000" w:rsidRDefault="000350E3"/>
      </w:docPartBody>
    </w:docPart>
    <w:docPart>
      <w:docPartPr>
        <w:name w:val="D7A4C9DACDAC4C3AA7E8A26EC6EFF589"/>
        <w:category>
          <w:name w:val="General"/>
          <w:gallery w:val="placeholder"/>
        </w:category>
        <w:types>
          <w:type w:val="bbPlcHdr"/>
        </w:types>
        <w:behaviors>
          <w:behavior w:val="content"/>
        </w:behaviors>
        <w:guid w:val="{C7EDB38D-C542-46AD-A9BF-E7185436DA85}"/>
      </w:docPartPr>
      <w:docPartBody>
        <w:p w:rsidR="00000000" w:rsidRDefault="000350E3"/>
      </w:docPartBody>
    </w:docPart>
    <w:docPart>
      <w:docPartPr>
        <w:name w:val="2846DC3A084940E281A21FEC698FC6AB"/>
        <w:category>
          <w:name w:val="General"/>
          <w:gallery w:val="placeholder"/>
        </w:category>
        <w:types>
          <w:type w:val="bbPlcHdr"/>
        </w:types>
        <w:behaviors>
          <w:behavior w:val="content"/>
        </w:behaviors>
        <w:guid w:val="{0CE140DF-B4F9-46C9-9F98-68E858A1D011}"/>
      </w:docPartPr>
      <w:docPartBody>
        <w:p w:rsidR="00000000" w:rsidRDefault="000350E3"/>
      </w:docPartBody>
    </w:docPart>
    <w:docPart>
      <w:docPartPr>
        <w:name w:val="E9713953486A4AEBA9C2091D6C1B77D2"/>
        <w:category>
          <w:name w:val="General"/>
          <w:gallery w:val="placeholder"/>
        </w:category>
        <w:types>
          <w:type w:val="bbPlcHdr"/>
        </w:types>
        <w:behaviors>
          <w:behavior w:val="content"/>
        </w:behaviors>
        <w:guid w:val="{D8C43E53-E692-404F-9066-3104B593D33E}"/>
      </w:docPartPr>
      <w:docPartBody>
        <w:p w:rsidR="00000000" w:rsidRDefault="000350E3"/>
      </w:docPartBody>
    </w:docPart>
    <w:docPart>
      <w:docPartPr>
        <w:name w:val="66E237F2D8AD4AE7842C0E55EC4727D8"/>
        <w:category>
          <w:name w:val="General"/>
          <w:gallery w:val="placeholder"/>
        </w:category>
        <w:types>
          <w:type w:val="bbPlcHdr"/>
        </w:types>
        <w:behaviors>
          <w:behavior w:val="content"/>
        </w:behaviors>
        <w:guid w:val="{907A582F-5AC8-4B43-A8B9-C174ADEE3F83}"/>
      </w:docPartPr>
      <w:docPartBody>
        <w:p w:rsidR="00000000" w:rsidRDefault="000350E3"/>
      </w:docPartBody>
    </w:docPart>
    <w:docPart>
      <w:docPartPr>
        <w:name w:val="E23007FDC6C14815A22F5FB543D014CC"/>
        <w:category>
          <w:name w:val="General"/>
          <w:gallery w:val="placeholder"/>
        </w:category>
        <w:types>
          <w:type w:val="bbPlcHdr"/>
        </w:types>
        <w:behaviors>
          <w:behavior w:val="content"/>
        </w:behaviors>
        <w:guid w:val="{1212DE8A-3898-4B23-A4F9-537657F701AA}"/>
      </w:docPartPr>
      <w:docPartBody>
        <w:p w:rsidR="00000000" w:rsidRDefault="000350E3"/>
      </w:docPartBody>
    </w:docPart>
    <w:docPart>
      <w:docPartPr>
        <w:name w:val="EF50C43E4AE8410188FF53A707497EB7"/>
        <w:category>
          <w:name w:val="General"/>
          <w:gallery w:val="placeholder"/>
        </w:category>
        <w:types>
          <w:type w:val="bbPlcHdr"/>
        </w:types>
        <w:behaviors>
          <w:behavior w:val="content"/>
        </w:behaviors>
        <w:guid w:val="{B925E738-9FED-4321-8386-63FE641F36BB}"/>
      </w:docPartPr>
      <w:docPartBody>
        <w:p w:rsidR="00000000" w:rsidRDefault="00FB6A0F" w:rsidP="00FB6A0F">
          <w:pPr>
            <w:pStyle w:val="EF50C43E4AE8410188FF53A707497EB7"/>
          </w:pPr>
          <w:r w:rsidRPr="00A30DD1">
            <w:rPr>
              <w:rStyle w:val="PlaceholderText"/>
            </w:rPr>
            <w:t>Click here to enter a date.</w:t>
          </w:r>
        </w:p>
      </w:docPartBody>
    </w:docPart>
    <w:docPart>
      <w:docPartPr>
        <w:name w:val="EB3B93B4C12B4A20AE7D358AACA3F64A"/>
        <w:category>
          <w:name w:val="General"/>
          <w:gallery w:val="placeholder"/>
        </w:category>
        <w:types>
          <w:type w:val="bbPlcHdr"/>
        </w:types>
        <w:behaviors>
          <w:behavior w:val="content"/>
        </w:behaviors>
        <w:guid w:val="{C0E45F2F-32FC-4264-A77F-3082DF117591}"/>
      </w:docPartPr>
      <w:docPartBody>
        <w:p w:rsidR="00000000" w:rsidRDefault="000350E3"/>
      </w:docPartBody>
    </w:docPart>
    <w:docPart>
      <w:docPartPr>
        <w:name w:val="F8850796DC8C44028697AAAF129345B5"/>
        <w:category>
          <w:name w:val="General"/>
          <w:gallery w:val="placeholder"/>
        </w:category>
        <w:types>
          <w:type w:val="bbPlcHdr"/>
        </w:types>
        <w:behaviors>
          <w:behavior w:val="content"/>
        </w:behaviors>
        <w:guid w:val="{44B16104-6BF9-4E30-BA62-7C8C43FE7C5D}"/>
      </w:docPartPr>
      <w:docPartBody>
        <w:p w:rsidR="00000000" w:rsidRDefault="000350E3"/>
      </w:docPartBody>
    </w:docPart>
    <w:docPart>
      <w:docPartPr>
        <w:name w:val="C6C6A9E79E6A467E89A48CD750786031"/>
        <w:category>
          <w:name w:val="General"/>
          <w:gallery w:val="placeholder"/>
        </w:category>
        <w:types>
          <w:type w:val="bbPlcHdr"/>
        </w:types>
        <w:behaviors>
          <w:behavior w:val="content"/>
        </w:behaviors>
        <w:guid w:val="{3DBCAD1C-C565-4148-BB9E-D268A0D10AE5}"/>
      </w:docPartPr>
      <w:docPartBody>
        <w:p w:rsidR="00000000" w:rsidRDefault="00FB6A0F" w:rsidP="00FB6A0F">
          <w:pPr>
            <w:pStyle w:val="C6C6A9E79E6A467E89A48CD750786031"/>
          </w:pPr>
          <w:r>
            <w:rPr>
              <w:rFonts w:eastAsia="Times New Roman" w:cs="Times New Roman"/>
              <w:bCs/>
              <w:szCs w:val="24"/>
            </w:rPr>
            <w:t xml:space="preserve"> </w:t>
          </w:r>
        </w:p>
      </w:docPartBody>
    </w:docPart>
    <w:docPart>
      <w:docPartPr>
        <w:name w:val="C4C2BA8AFCD14BC1B4EB0983B4C1720C"/>
        <w:category>
          <w:name w:val="General"/>
          <w:gallery w:val="placeholder"/>
        </w:category>
        <w:types>
          <w:type w:val="bbPlcHdr"/>
        </w:types>
        <w:behaviors>
          <w:behavior w:val="content"/>
        </w:behaviors>
        <w:guid w:val="{8705117B-7EC0-4067-8495-75D85C7DDDAE}"/>
      </w:docPartPr>
      <w:docPartBody>
        <w:p w:rsidR="00000000" w:rsidRDefault="000350E3"/>
      </w:docPartBody>
    </w:docPart>
    <w:docPart>
      <w:docPartPr>
        <w:name w:val="F80257E3C42747E6A5D8C6DF55951F31"/>
        <w:category>
          <w:name w:val="General"/>
          <w:gallery w:val="placeholder"/>
        </w:category>
        <w:types>
          <w:type w:val="bbPlcHdr"/>
        </w:types>
        <w:behaviors>
          <w:behavior w:val="content"/>
        </w:behaviors>
        <w:guid w:val="{72D404EF-3AF1-4C0C-B6B6-C72B5C37C678}"/>
      </w:docPartPr>
      <w:docPartBody>
        <w:p w:rsidR="00000000" w:rsidRDefault="000350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350E3"/>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6A0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A0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B6A0F"/>
    <w:rPr>
      <w:rFonts w:ascii="Times New Roman" w:hAnsi="Times New Roman"/>
      <w:sz w:val="24"/>
    </w:rPr>
  </w:style>
  <w:style w:type="paragraph" w:customStyle="1" w:styleId="487D89B4F8B34DB4967D41FE18F7F88D9">
    <w:name w:val="487D89B4F8B34DB4967D41FE18F7F88D9"/>
    <w:rsid w:val="00FB6A0F"/>
    <w:rPr>
      <w:rFonts w:ascii="Times New Roman" w:hAnsi="Times New Roman"/>
      <w:sz w:val="24"/>
    </w:rPr>
  </w:style>
  <w:style w:type="paragraph" w:customStyle="1" w:styleId="AE2570ED5D764CD7AF9686706F550F4622">
    <w:name w:val="AE2570ED5D764CD7AF9686706F550F4622"/>
    <w:rsid w:val="00FB6A0F"/>
    <w:pPr>
      <w:tabs>
        <w:tab w:val="center" w:pos="4680"/>
        <w:tab w:val="right" w:pos="9360"/>
      </w:tabs>
      <w:spacing w:after="0" w:line="240" w:lineRule="auto"/>
    </w:pPr>
    <w:rPr>
      <w:rFonts w:ascii="Times New Roman" w:hAnsi="Times New Roman"/>
      <w:sz w:val="24"/>
    </w:rPr>
  </w:style>
  <w:style w:type="paragraph" w:customStyle="1" w:styleId="EF50C43E4AE8410188FF53A707497EB7">
    <w:name w:val="EF50C43E4AE8410188FF53A707497EB7"/>
    <w:rsid w:val="00FB6A0F"/>
    <w:pPr>
      <w:spacing w:after="160" w:line="259" w:lineRule="auto"/>
    </w:pPr>
  </w:style>
  <w:style w:type="paragraph" w:customStyle="1" w:styleId="C6C6A9E79E6A467E89A48CD750786031">
    <w:name w:val="C6C6A9E79E6A467E89A48CD750786031"/>
    <w:rsid w:val="00FB6A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68487BC-A3C3-46F6-BB95-BEF56CAA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368</Words>
  <Characters>2098</Characters>
  <Application>Microsoft Office Word</Application>
  <DocSecurity>0</DocSecurity>
  <Lines>17</Lines>
  <Paragraphs>4</Paragraphs>
  <ScaleCrop>false</ScaleCrop>
  <Company>Texas Legislative Council</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2019-05-09T17:08:00Z</cp:lastPrinted>
  <dcterms:created xsi:type="dcterms:W3CDTF">2015-05-29T14:24:00Z</dcterms:created>
  <dcterms:modified xsi:type="dcterms:W3CDTF">2019-05-09T17:08:00Z</dcterms:modified>
</cp:coreProperties>
</file>

<file path=docProps/custom.xml><?xml version="1.0" encoding="utf-8"?>
<op:Properties xmlns:vt="http://schemas.openxmlformats.org/officeDocument/2006/docPropsVTypes" xmlns:op="http://schemas.openxmlformats.org/officeDocument/2006/custom-properties"/>
</file>