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D711F" w:rsidTr="00345119">
        <w:tc>
          <w:tcPr>
            <w:tcW w:w="9576" w:type="dxa"/>
            <w:noWrap/>
          </w:tcPr>
          <w:p w:rsidR="008423E4" w:rsidRPr="0022177D" w:rsidRDefault="0025009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50094" w:rsidP="008423E4">
      <w:pPr>
        <w:jc w:val="center"/>
      </w:pPr>
    </w:p>
    <w:p w:rsidR="008423E4" w:rsidRPr="00B31F0E" w:rsidRDefault="00250094" w:rsidP="008423E4"/>
    <w:p w:rsidR="008423E4" w:rsidRPr="00742794" w:rsidRDefault="0025009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711F" w:rsidTr="00345119">
        <w:tc>
          <w:tcPr>
            <w:tcW w:w="9576" w:type="dxa"/>
          </w:tcPr>
          <w:p w:rsidR="008423E4" w:rsidRPr="00861995" w:rsidRDefault="00250094" w:rsidP="00345119">
            <w:pPr>
              <w:jc w:val="right"/>
            </w:pPr>
            <w:r>
              <w:t>H.B. 1802</w:t>
            </w:r>
          </w:p>
        </w:tc>
      </w:tr>
      <w:tr w:rsidR="001D711F" w:rsidTr="00345119">
        <w:tc>
          <w:tcPr>
            <w:tcW w:w="9576" w:type="dxa"/>
          </w:tcPr>
          <w:p w:rsidR="008423E4" w:rsidRPr="00861995" w:rsidRDefault="00250094" w:rsidP="00A11725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1D711F" w:rsidTr="00345119">
        <w:tc>
          <w:tcPr>
            <w:tcW w:w="9576" w:type="dxa"/>
          </w:tcPr>
          <w:p w:rsidR="008423E4" w:rsidRPr="00861995" w:rsidRDefault="00250094" w:rsidP="00345119">
            <w:pPr>
              <w:jc w:val="right"/>
            </w:pPr>
            <w:r>
              <w:t>Ways &amp; Means</w:t>
            </w:r>
          </w:p>
        </w:tc>
      </w:tr>
      <w:tr w:rsidR="001D711F" w:rsidTr="00345119">
        <w:tc>
          <w:tcPr>
            <w:tcW w:w="9576" w:type="dxa"/>
          </w:tcPr>
          <w:p w:rsidR="008423E4" w:rsidRDefault="0025009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50094" w:rsidP="008423E4">
      <w:pPr>
        <w:tabs>
          <w:tab w:val="right" w:pos="9360"/>
        </w:tabs>
      </w:pPr>
    </w:p>
    <w:p w:rsidR="008423E4" w:rsidRDefault="00250094" w:rsidP="008423E4"/>
    <w:p w:rsidR="008423E4" w:rsidRDefault="0025009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D711F" w:rsidTr="00345119">
        <w:tc>
          <w:tcPr>
            <w:tcW w:w="9576" w:type="dxa"/>
          </w:tcPr>
          <w:p w:rsidR="008423E4" w:rsidRPr="00A8133F" w:rsidRDefault="00250094" w:rsidP="00E634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50094" w:rsidP="00E634C7"/>
          <w:p w:rsidR="008423E4" w:rsidRDefault="00250094" w:rsidP="00E634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 xml:space="preserve">noted </w:t>
            </w:r>
            <w:r>
              <w:t xml:space="preserve">that the </w:t>
            </w:r>
            <w:r>
              <w:t xml:space="preserve">options </w:t>
            </w:r>
            <w:r>
              <w:t xml:space="preserve">available to property owners for </w:t>
            </w:r>
            <w:r>
              <w:t>appeal</w:t>
            </w:r>
            <w:r>
              <w:t>ing</w:t>
            </w:r>
            <w:r>
              <w:t xml:space="preserve"> a property valuation as determined by </w:t>
            </w:r>
            <w:r>
              <w:t>an a</w:t>
            </w:r>
            <w:r>
              <w:t xml:space="preserve">ppraisal </w:t>
            </w:r>
            <w:r>
              <w:t>r</w:t>
            </w:r>
            <w:r>
              <w:t xml:space="preserve">eview </w:t>
            </w:r>
            <w:r>
              <w:t>b</w:t>
            </w:r>
            <w:r>
              <w:t>oard</w:t>
            </w:r>
            <w:r>
              <w:t>,</w:t>
            </w:r>
            <w:r>
              <w:t xml:space="preserve"> either</w:t>
            </w:r>
            <w:r>
              <w:t xml:space="preserve"> by filing a lawsuit in district court or by requesting binding arbitration,</w:t>
            </w:r>
            <w:r>
              <w:t xml:space="preserve"> </w:t>
            </w:r>
            <w:r>
              <w:t xml:space="preserve">have </w:t>
            </w:r>
            <w:r>
              <w:t>different filing deadlines</w:t>
            </w:r>
            <w:r>
              <w:t>,</w:t>
            </w:r>
            <w:r>
              <w:t xml:space="preserve"> </w:t>
            </w:r>
            <w:r>
              <w:t>which has caused confusion among property owners deciding how to proceed with an appeal</w:t>
            </w:r>
            <w:r>
              <w:t xml:space="preserve">. </w:t>
            </w:r>
            <w:r>
              <w:t>There have been calls for a uniform deadline for a</w:t>
            </w:r>
            <w:r>
              <w:t xml:space="preserve">ppealing such a </w:t>
            </w:r>
            <w:r>
              <w:t>valuation determination regardless of which method a property owner chooses.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1802</w:t>
            </w:r>
            <w:r>
              <w:t xml:space="preserve"> seeks to address this issue by </w:t>
            </w:r>
            <w:r>
              <w:t>harmonizing</w:t>
            </w:r>
            <w:r>
              <w:t xml:space="preserve"> the deadline to request binding arbitration.</w:t>
            </w:r>
          </w:p>
          <w:p w:rsidR="008423E4" w:rsidRPr="00E26B13" w:rsidRDefault="00250094" w:rsidP="00E634C7">
            <w:pPr>
              <w:rPr>
                <w:b/>
              </w:rPr>
            </w:pPr>
          </w:p>
        </w:tc>
      </w:tr>
      <w:tr w:rsidR="001D711F" w:rsidTr="00345119">
        <w:tc>
          <w:tcPr>
            <w:tcW w:w="9576" w:type="dxa"/>
          </w:tcPr>
          <w:p w:rsidR="0017725B" w:rsidRDefault="00250094" w:rsidP="00E634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50094" w:rsidP="00E634C7">
            <w:pPr>
              <w:rPr>
                <w:b/>
                <w:u w:val="single"/>
              </w:rPr>
            </w:pPr>
          </w:p>
          <w:p w:rsidR="005D6DAA" w:rsidRPr="005D6DAA" w:rsidRDefault="00250094" w:rsidP="00E634C7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50094" w:rsidP="00E634C7">
            <w:pPr>
              <w:rPr>
                <w:b/>
                <w:u w:val="single"/>
              </w:rPr>
            </w:pPr>
          </w:p>
        </w:tc>
      </w:tr>
      <w:tr w:rsidR="001D711F" w:rsidTr="00345119">
        <w:tc>
          <w:tcPr>
            <w:tcW w:w="9576" w:type="dxa"/>
          </w:tcPr>
          <w:p w:rsidR="008423E4" w:rsidRPr="00A8133F" w:rsidRDefault="00250094" w:rsidP="00E634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250094" w:rsidP="00E634C7"/>
          <w:p w:rsidR="005D6DAA" w:rsidRDefault="00250094" w:rsidP="00E634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50094" w:rsidP="00E634C7">
            <w:pPr>
              <w:rPr>
                <w:b/>
              </w:rPr>
            </w:pPr>
          </w:p>
        </w:tc>
      </w:tr>
      <w:tr w:rsidR="001D711F" w:rsidTr="00345119">
        <w:tc>
          <w:tcPr>
            <w:tcW w:w="9576" w:type="dxa"/>
          </w:tcPr>
          <w:p w:rsidR="008423E4" w:rsidRPr="00A8133F" w:rsidRDefault="00250094" w:rsidP="00E634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50094" w:rsidP="00E634C7"/>
          <w:p w:rsidR="008423E4" w:rsidRDefault="00250094" w:rsidP="00E634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1802 amends the Tax Code to extend fr</w:t>
            </w:r>
            <w:r w:rsidRPr="006C4B0C">
              <w:t>om the 45th day after the date</w:t>
            </w:r>
            <w:r>
              <w:t xml:space="preserve"> a property owner receives </w:t>
            </w:r>
            <w:r w:rsidRPr="006C4B0C">
              <w:t xml:space="preserve">notice of </w:t>
            </w:r>
            <w:r>
              <w:t>an appraisal review board order</w:t>
            </w:r>
            <w:r>
              <w:t xml:space="preserve"> through binding arbitration</w:t>
            </w:r>
            <w:r>
              <w:t xml:space="preserve"> to the 60th</w:t>
            </w:r>
            <w:r>
              <w:t xml:space="preserve"> day</w:t>
            </w:r>
            <w:r>
              <w:t xml:space="preserve"> after such date the deadline by w</w:t>
            </w:r>
            <w:r>
              <w:t>hich the property owner, to appeal the order,</w:t>
            </w:r>
            <w:r>
              <w:t xml:space="preserve"> </w:t>
            </w:r>
            <w:r>
              <w:t>must</w:t>
            </w:r>
            <w:r>
              <w:t xml:space="preserve"> file a completed request for binding arbitration and </w:t>
            </w:r>
            <w:r>
              <w:t>the re</w:t>
            </w:r>
            <w:r>
              <w:t xml:space="preserve">quisite </w:t>
            </w:r>
            <w:r>
              <w:t>arbitration deposit</w:t>
            </w:r>
            <w:r>
              <w:t xml:space="preserve">.    </w:t>
            </w:r>
          </w:p>
          <w:p w:rsidR="008423E4" w:rsidRPr="00835628" w:rsidRDefault="00250094" w:rsidP="00E634C7">
            <w:pPr>
              <w:rPr>
                <w:b/>
              </w:rPr>
            </w:pPr>
          </w:p>
        </w:tc>
      </w:tr>
      <w:tr w:rsidR="001D711F" w:rsidTr="00345119">
        <w:tc>
          <w:tcPr>
            <w:tcW w:w="9576" w:type="dxa"/>
          </w:tcPr>
          <w:p w:rsidR="008423E4" w:rsidRPr="00A8133F" w:rsidRDefault="00250094" w:rsidP="00E634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50094" w:rsidP="00E634C7"/>
          <w:p w:rsidR="008423E4" w:rsidRPr="003624F2" w:rsidRDefault="00250094" w:rsidP="00E634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50094" w:rsidP="00E634C7">
            <w:pPr>
              <w:rPr>
                <w:b/>
              </w:rPr>
            </w:pPr>
          </w:p>
        </w:tc>
      </w:tr>
    </w:tbl>
    <w:p w:rsidR="008423E4" w:rsidRPr="00BE0E75" w:rsidRDefault="0025009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5009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0094">
      <w:r>
        <w:separator/>
      </w:r>
    </w:p>
  </w:endnote>
  <w:endnote w:type="continuationSeparator" w:id="0">
    <w:p w:rsidR="00000000" w:rsidRDefault="0025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711F" w:rsidTr="009C1E9A">
      <w:trPr>
        <w:cantSplit/>
      </w:trPr>
      <w:tc>
        <w:tcPr>
          <w:tcW w:w="0" w:type="pct"/>
        </w:tcPr>
        <w:p w:rsidR="00137D90" w:rsidRDefault="002500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500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500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500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500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711F" w:rsidTr="009C1E9A">
      <w:trPr>
        <w:cantSplit/>
      </w:trPr>
      <w:tc>
        <w:tcPr>
          <w:tcW w:w="0" w:type="pct"/>
        </w:tcPr>
        <w:p w:rsidR="00EC379B" w:rsidRDefault="002500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500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18985</w:t>
          </w:r>
        </w:p>
      </w:tc>
      <w:tc>
        <w:tcPr>
          <w:tcW w:w="2453" w:type="pct"/>
        </w:tcPr>
        <w:p w:rsidR="00EC379B" w:rsidRDefault="002500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19.68.316</w:t>
          </w:r>
          <w:r>
            <w:fldChar w:fldCharType="end"/>
          </w:r>
        </w:p>
      </w:tc>
    </w:tr>
    <w:tr w:rsidR="001D711F" w:rsidTr="009C1E9A">
      <w:trPr>
        <w:cantSplit/>
      </w:trPr>
      <w:tc>
        <w:tcPr>
          <w:tcW w:w="0" w:type="pct"/>
        </w:tcPr>
        <w:p w:rsidR="00EC379B" w:rsidRDefault="002500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500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50094" w:rsidP="006D504F">
          <w:pPr>
            <w:pStyle w:val="Footer"/>
            <w:rPr>
              <w:rStyle w:val="PageNumber"/>
            </w:rPr>
          </w:pPr>
        </w:p>
        <w:p w:rsidR="00EC379B" w:rsidRDefault="002500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71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500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5009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5009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0094">
      <w:r>
        <w:separator/>
      </w:r>
    </w:p>
  </w:footnote>
  <w:footnote w:type="continuationSeparator" w:id="0">
    <w:p w:rsidR="00000000" w:rsidRDefault="0025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0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1F"/>
    <w:rsid w:val="001D711F"/>
    <w:rsid w:val="002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1714EC-2EFD-4D65-93B3-CFCFA09B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6D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6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6D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6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HB01802 (Committee Report (Unamended))</vt:lpstr>
    </vt:vector>
  </TitlesOfParts>
  <Company>State of Texas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18985</dc:subject>
  <dc:creator>State of Texas</dc:creator>
  <dc:description>HB 1802 by Bohac-(H)Ways &amp; Means</dc:description>
  <cp:lastModifiedBy>Scotty Wimberley</cp:lastModifiedBy>
  <cp:revision>2</cp:revision>
  <cp:lastPrinted>2003-11-26T17:21:00Z</cp:lastPrinted>
  <dcterms:created xsi:type="dcterms:W3CDTF">2019-04-05T16:09:00Z</dcterms:created>
  <dcterms:modified xsi:type="dcterms:W3CDTF">2019-04-05T16:09:00Z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19.68.316</vt:lpwstr>
  </property>
</Properties>
</file>