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81BF2" w:rsidTr="00345119">
        <w:tc>
          <w:tcPr>
            <w:tcW w:w="9576" w:type="dxa"/>
            <w:noWrap/>
          </w:tcPr>
          <w:p w:rsidR="008423E4" w:rsidRPr="0022177D" w:rsidRDefault="00450EE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450EE0" w:rsidP="008423E4">
      <w:pPr>
        <w:jc w:val="center"/>
      </w:pPr>
    </w:p>
    <w:p w:rsidR="008423E4" w:rsidRPr="00B31F0E" w:rsidRDefault="00450EE0" w:rsidP="008423E4"/>
    <w:p w:rsidR="008423E4" w:rsidRPr="00742794" w:rsidRDefault="00450EE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81BF2" w:rsidTr="00345119">
        <w:tc>
          <w:tcPr>
            <w:tcW w:w="9576" w:type="dxa"/>
          </w:tcPr>
          <w:p w:rsidR="008423E4" w:rsidRPr="00861995" w:rsidRDefault="00450EE0" w:rsidP="00345119">
            <w:pPr>
              <w:jc w:val="right"/>
            </w:pPr>
            <w:r>
              <w:t>C.S.H.B. 1842</w:t>
            </w:r>
          </w:p>
        </w:tc>
      </w:tr>
      <w:tr w:rsidR="00881BF2" w:rsidTr="00345119">
        <w:tc>
          <w:tcPr>
            <w:tcW w:w="9576" w:type="dxa"/>
          </w:tcPr>
          <w:p w:rsidR="008423E4" w:rsidRPr="00861995" w:rsidRDefault="00450EE0" w:rsidP="00747FEA">
            <w:pPr>
              <w:jc w:val="right"/>
            </w:pPr>
            <w:r>
              <w:t xml:space="preserve">By: </w:t>
            </w:r>
            <w:r>
              <w:t>Thompson, Senfronia</w:t>
            </w:r>
          </w:p>
        </w:tc>
      </w:tr>
      <w:tr w:rsidR="00881BF2" w:rsidTr="00345119">
        <w:tc>
          <w:tcPr>
            <w:tcW w:w="9576" w:type="dxa"/>
          </w:tcPr>
          <w:p w:rsidR="008423E4" w:rsidRPr="00861995" w:rsidRDefault="00450EE0" w:rsidP="00345119">
            <w:pPr>
              <w:jc w:val="right"/>
            </w:pPr>
            <w:r>
              <w:t>Ways &amp; Means</w:t>
            </w:r>
          </w:p>
        </w:tc>
      </w:tr>
      <w:tr w:rsidR="00881BF2" w:rsidTr="00345119">
        <w:tc>
          <w:tcPr>
            <w:tcW w:w="9576" w:type="dxa"/>
          </w:tcPr>
          <w:p w:rsidR="008423E4" w:rsidRDefault="00450EE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450EE0" w:rsidP="008423E4">
      <w:pPr>
        <w:tabs>
          <w:tab w:val="right" w:pos="9360"/>
        </w:tabs>
      </w:pPr>
    </w:p>
    <w:p w:rsidR="008423E4" w:rsidRDefault="00450EE0" w:rsidP="008423E4"/>
    <w:p w:rsidR="008423E4" w:rsidRDefault="00450EE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81BF2" w:rsidTr="00345119">
        <w:tc>
          <w:tcPr>
            <w:tcW w:w="9576" w:type="dxa"/>
          </w:tcPr>
          <w:p w:rsidR="008423E4" w:rsidRPr="00A8133F" w:rsidRDefault="00450EE0" w:rsidP="0001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450EE0" w:rsidP="000135F8"/>
          <w:p w:rsidR="008423E4" w:rsidRDefault="00450EE0" w:rsidP="000135F8">
            <w:pPr>
              <w:pStyle w:val="Header"/>
              <w:jc w:val="both"/>
            </w:pPr>
            <w:r>
              <w:t xml:space="preserve">It has been asserted that </w:t>
            </w:r>
            <w:r>
              <w:t xml:space="preserve">there is a need to </w:t>
            </w:r>
            <w:r>
              <w:t>clarify</w:t>
            </w:r>
            <w:r>
              <w:t xml:space="preserve"> </w:t>
            </w:r>
            <w:r>
              <w:t xml:space="preserve">what constitutes </w:t>
            </w:r>
            <w:r>
              <w:t xml:space="preserve">an </w:t>
            </w:r>
            <w:r>
              <w:t xml:space="preserve">applicable </w:t>
            </w:r>
            <w:r>
              <w:t>source</w:t>
            </w:r>
            <w:r>
              <w:t xml:space="preserve"> of money</w:t>
            </w:r>
            <w:r>
              <w:t xml:space="preserve"> for </w:t>
            </w:r>
            <w:r>
              <w:t>a disaster recovery</w:t>
            </w:r>
            <w:r>
              <w:t xml:space="preserve"> program for purposes</w:t>
            </w:r>
            <w:r>
              <w:t xml:space="preserve"> relating to the application of</w:t>
            </w:r>
            <w:r>
              <w:t xml:space="preserve"> </w:t>
            </w:r>
            <w:r>
              <w:t>a certain</w:t>
            </w:r>
            <w:r>
              <w:t xml:space="preserve"> </w:t>
            </w:r>
            <w:r>
              <w:t>limitation</w:t>
            </w:r>
            <w:r>
              <w:t xml:space="preserve"> </w:t>
            </w:r>
            <w:r w:rsidRPr="006978BE">
              <w:t>on</w:t>
            </w:r>
            <w:r>
              <w:t xml:space="preserve"> </w:t>
            </w:r>
            <w:r w:rsidRPr="006978BE">
              <w:t xml:space="preserve">appraised value </w:t>
            </w:r>
            <w:r>
              <w:t>to</w:t>
            </w:r>
            <w:r>
              <w:t xml:space="preserve"> an improvement that is</w:t>
            </w:r>
            <w:r>
              <w:t xml:space="preserve"> </w:t>
            </w:r>
            <w:r w:rsidRPr="006978BE">
              <w:t>a replacement structure for a structure that was rendered uninhabitable or unusable by a casualty or by wind or water damage</w:t>
            </w:r>
            <w:r>
              <w:t xml:space="preserve">.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18</w:t>
            </w:r>
            <w:r>
              <w:t xml:space="preserve">42 </w:t>
            </w:r>
            <w:r>
              <w:t xml:space="preserve">seeks to address this issue by </w:t>
            </w:r>
            <w:r>
              <w:t xml:space="preserve">revising the definition of "disaster recovery program" </w:t>
            </w:r>
            <w:r>
              <w:t>used in relation to</w:t>
            </w:r>
            <w:r>
              <w:t xml:space="preserve"> that limitation</w:t>
            </w:r>
            <w:r>
              <w:t>.</w:t>
            </w:r>
          </w:p>
          <w:p w:rsidR="0012255D" w:rsidRPr="00E26B13" w:rsidRDefault="00450EE0" w:rsidP="000135F8">
            <w:pPr>
              <w:pStyle w:val="Header"/>
              <w:jc w:val="both"/>
              <w:rPr>
                <w:b/>
              </w:rPr>
            </w:pPr>
          </w:p>
        </w:tc>
      </w:tr>
      <w:tr w:rsidR="00881BF2" w:rsidTr="00345119">
        <w:tc>
          <w:tcPr>
            <w:tcW w:w="9576" w:type="dxa"/>
          </w:tcPr>
          <w:p w:rsidR="0017725B" w:rsidRDefault="00450EE0" w:rsidP="000135F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450EE0" w:rsidP="000135F8">
            <w:pPr>
              <w:rPr>
                <w:b/>
                <w:u w:val="single"/>
              </w:rPr>
            </w:pPr>
          </w:p>
          <w:p w:rsidR="00390A94" w:rsidRPr="00390A94" w:rsidRDefault="00450EE0" w:rsidP="000135F8">
            <w:pPr>
              <w:jc w:val="both"/>
            </w:pPr>
            <w:r>
              <w:t>It is the committee's opinion that this bill does not expressly create a criminal offense, increase the</w:t>
            </w:r>
            <w:r>
              <w:t xml:space="preserve">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450EE0" w:rsidP="000135F8">
            <w:pPr>
              <w:rPr>
                <w:b/>
                <w:u w:val="single"/>
              </w:rPr>
            </w:pPr>
          </w:p>
        </w:tc>
      </w:tr>
      <w:tr w:rsidR="00881BF2" w:rsidTr="00345119">
        <w:tc>
          <w:tcPr>
            <w:tcW w:w="9576" w:type="dxa"/>
          </w:tcPr>
          <w:p w:rsidR="008423E4" w:rsidRPr="00A8133F" w:rsidRDefault="00450EE0" w:rsidP="0001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450EE0" w:rsidP="000135F8"/>
          <w:p w:rsidR="00390A94" w:rsidRDefault="00450EE0" w:rsidP="0001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450EE0" w:rsidP="000135F8">
            <w:pPr>
              <w:rPr>
                <w:b/>
              </w:rPr>
            </w:pPr>
          </w:p>
        </w:tc>
      </w:tr>
      <w:tr w:rsidR="00881BF2" w:rsidTr="00345119">
        <w:tc>
          <w:tcPr>
            <w:tcW w:w="9576" w:type="dxa"/>
          </w:tcPr>
          <w:p w:rsidR="008423E4" w:rsidRPr="00A8133F" w:rsidRDefault="00450EE0" w:rsidP="0001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450EE0" w:rsidP="000135F8"/>
          <w:p w:rsidR="00390A94" w:rsidRDefault="00450EE0" w:rsidP="0001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C.S.H.B. 1842 amends the Tax Code to </w:t>
            </w:r>
            <w:r>
              <w:t>expand what constitutes a</w:t>
            </w:r>
            <w:r>
              <w:t xml:space="preserve"> disaster recovery program</w:t>
            </w:r>
            <w:r>
              <w:t>,</w:t>
            </w:r>
            <w:r>
              <w:t xml:space="preserve"> as that </w:t>
            </w:r>
            <w:r>
              <w:t xml:space="preserve">term </w:t>
            </w:r>
            <w:r>
              <w:t xml:space="preserve">relates to </w:t>
            </w:r>
            <w:r>
              <w:t>federal funding</w:t>
            </w:r>
            <w:r>
              <w:t xml:space="preserve"> for s</w:t>
            </w:r>
            <w:r>
              <w:t>uch recovery and</w:t>
            </w:r>
            <w:r>
              <w:t xml:space="preserve"> </w:t>
            </w:r>
            <w:r>
              <w:t>the limitation on the appr</w:t>
            </w:r>
            <w:r>
              <w:t>a</w:t>
            </w:r>
            <w:r>
              <w:t>ised value of a residence homestead for property tax purposes provided for an improvement to the homestead that is a replacement structure for a structure that was rendered uninhabitable or unusable by a casualty</w:t>
            </w:r>
            <w:r>
              <w:t xml:space="preserve"> or by wind or water damage</w:t>
            </w:r>
            <w:r>
              <w:t>,</w:t>
            </w:r>
            <w:r>
              <w:t xml:space="preserve"> to include any disaster recovery program funded with community development block grant disaster recovery money authorized by federal law</w:t>
            </w:r>
            <w:r>
              <w:t>.</w:t>
            </w:r>
            <w:r>
              <w:rPr>
                <w:b/>
              </w:rPr>
              <w:t xml:space="preserve"> </w:t>
            </w:r>
          </w:p>
          <w:p w:rsidR="008423E4" w:rsidRPr="00835628" w:rsidRDefault="00450EE0" w:rsidP="000135F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881BF2" w:rsidTr="00345119">
        <w:tc>
          <w:tcPr>
            <w:tcW w:w="9576" w:type="dxa"/>
          </w:tcPr>
          <w:p w:rsidR="008423E4" w:rsidRPr="00A8133F" w:rsidRDefault="00450EE0" w:rsidP="000135F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450EE0" w:rsidP="000135F8"/>
          <w:p w:rsidR="008423E4" w:rsidRPr="003624F2" w:rsidRDefault="00450EE0" w:rsidP="000135F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2020.</w:t>
            </w:r>
          </w:p>
          <w:p w:rsidR="008423E4" w:rsidRPr="00233FDB" w:rsidRDefault="00450EE0" w:rsidP="000135F8">
            <w:pPr>
              <w:rPr>
                <w:b/>
              </w:rPr>
            </w:pPr>
          </w:p>
        </w:tc>
      </w:tr>
      <w:tr w:rsidR="00881BF2" w:rsidTr="00345119">
        <w:tc>
          <w:tcPr>
            <w:tcW w:w="9576" w:type="dxa"/>
          </w:tcPr>
          <w:p w:rsidR="00747FEA" w:rsidRDefault="00450EE0" w:rsidP="000135F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30796" w:rsidRDefault="00450EE0" w:rsidP="000135F8">
            <w:pPr>
              <w:jc w:val="both"/>
            </w:pPr>
          </w:p>
          <w:p w:rsidR="00430796" w:rsidRDefault="00450EE0" w:rsidP="000135F8">
            <w:pPr>
              <w:jc w:val="both"/>
            </w:pPr>
            <w:r>
              <w:t xml:space="preserve">While </w:t>
            </w:r>
            <w:r>
              <w:t>C.S.H.B. 1842 may differ from the original in minor or nonsubstantive ways, the following summarizes the substantial differences between the introduced and committee substitute versions of the bill.</w:t>
            </w:r>
          </w:p>
          <w:p w:rsidR="001B168B" w:rsidRDefault="00450EE0" w:rsidP="000135F8">
            <w:pPr>
              <w:jc w:val="both"/>
            </w:pPr>
          </w:p>
          <w:p w:rsidR="00430796" w:rsidRDefault="00450EE0" w:rsidP="000135F8">
            <w:pPr>
              <w:jc w:val="both"/>
            </w:pPr>
            <w:r>
              <w:t xml:space="preserve">The substitute removes the requirement for a qualifying </w:t>
            </w:r>
            <w:r>
              <w:t>disaster recovery program to be administered by the General Land Office.</w:t>
            </w:r>
          </w:p>
          <w:p w:rsidR="001B168B" w:rsidRPr="001B168B" w:rsidRDefault="00450EE0" w:rsidP="000135F8">
            <w:pPr>
              <w:jc w:val="both"/>
            </w:pPr>
          </w:p>
        </w:tc>
      </w:tr>
      <w:tr w:rsidR="00881BF2" w:rsidTr="00345119">
        <w:tc>
          <w:tcPr>
            <w:tcW w:w="9576" w:type="dxa"/>
          </w:tcPr>
          <w:p w:rsidR="00747FEA" w:rsidRPr="009C1E9A" w:rsidRDefault="00450EE0" w:rsidP="000135F8">
            <w:pPr>
              <w:rPr>
                <w:b/>
                <w:u w:val="single"/>
              </w:rPr>
            </w:pPr>
          </w:p>
        </w:tc>
      </w:tr>
      <w:tr w:rsidR="00881BF2" w:rsidTr="00345119">
        <w:tc>
          <w:tcPr>
            <w:tcW w:w="9576" w:type="dxa"/>
          </w:tcPr>
          <w:p w:rsidR="00747FEA" w:rsidRPr="00747FEA" w:rsidRDefault="00450EE0" w:rsidP="000135F8">
            <w:pPr>
              <w:jc w:val="both"/>
            </w:pPr>
          </w:p>
        </w:tc>
      </w:tr>
    </w:tbl>
    <w:p w:rsidR="008423E4" w:rsidRPr="00BE0E75" w:rsidRDefault="00450EE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0135F8" w:rsidRDefault="00450EE0" w:rsidP="008423E4">
      <w:pPr>
        <w:rPr>
          <w:sz w:val="2"/>
          <w:szCs w:val="2"/>
        </w:rPr>
      </w:pPr>
    </w:p>
    <w:sectPr w:rsidR="004108C3" w:rsidRPr="000135F8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0EE0">
      <w:r>
        <w:separator/>
      </w:r>
    </w:p>
  </w:endnote>
  <w:endnote w:type="continuationSeparator" w:id="0">
    <w:p w:rsidR="00000000" w:rsidRDefault="004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81BF2" w:rsidTr="009C1E9A">
      <w:trPr>
        <w:cantSplit/>
      </w:trPr>
      <w:tc>
        <w:tcPr>
          <w:tcW w:w="0" w:type="pct"/>
        </w:tcPr>
        <w:p w:rsidR="00137D90" w:rsidRDefault="00450E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450E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450EE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450E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450E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BF2" w:rsidTr="009C1E9A">
      <w:trPr>
        <w:cantSplit/>
      </w:trPr>
      <w:tc>
        <w:tcPr>
          <w:tcW w:w="0" w:type="pct"/>
        </w:tcPr>
        <w:p w:rsidR="00EC379B" w:rsidRDefault="00450EE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450EE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23676</w:t>
          </w:r>
        </w:p>
      </w:tc>
      <w:tc>
        <w:tcPr>
          <w:tcW w:w="2453" w:type="pct"/>
        </w:tcPr>
        <w:p w:rsidR="00EC379B" w:rsidRDefault="00450E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19.91.1428</w:t>
          </w:r>
          <w:r>
            <w:fldChar w:fldCharType="end"/>
          </w:r>
        </w:p>
      </w:tc>
    </w:tr>
    <w:tr w:rsidR="00881BF2" w:rsidTr="009C1E9A">
      <w:trPr>
        <w:cantSplit/>
      </w:trPr>
      <w:tc>
        <w:tcPr>
          <w:tcW w:w="0" w:type="pct"/>
        </w:tcPr>
        <w:p w:rsidR="00EC379B" w:rsidRDefault="00450E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450EE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Document Number: 86R </w:t>
          </w:r>
          <w:r>
            <w:rPr>
              <w:rFonts w:ascii="Shruti" w:hAnsi="Shruti"/>
              <w:sz w:val="22"/>
            </w:rPr>
            <w:t>16053</w:t>
          </w:r>
        </w:p>
      </w:tc>
      <w:tc>
        <w:tcPr>
          <w:tcW w:w="2453" w:type="pct"/>
        </w:tcPr>
        <w:p w:rsidR="00EC379B" w:rsidRDefault="00450EE0" w:rsidP="006D504F">
          <w:pPr>
            <w:pStyle w:val="Footer"/>
            <w:rPr>
              <w:rStyle w:val="PageNumber"/>
            </w:rPr>
          </w:pPr>
        </w:p>
        <w:p w:rsidR="00EC379B" w:rsidRDefault="00450EE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81BF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450EE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450EE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450EE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0EE0">
      <w:r>
        <w:separator/>
      </w:r>
    </w:p>
  </w:footnote>
  <w:footnote w:type="continuationSeparator" w:id="0">
    <w:p w:rsidR="00000000" w:rsidRDefault="00450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E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E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450E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F2"/>
    <w:rsid w:val="00450EE0"/>
    <w:rsid w:val="0088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ACC8A3-57D2-4D4A-919F-47328654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90A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90A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90A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90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90A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1758</Characters>
  <Application>Microsoft Office Word</Application>
  <DocSecurity>4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HB01842 (Committee Report (Substituted))</vt:lpstr>
    </vt:vector>
  </TitlesOfParts>
  <Company>State of Texas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23676</dc:subject>
  <dc:creator>State of Texas</dc:creator>
  <dc:description>HB 1842 by Thompson, Senfronia-(H)Ways &amp; Means (Substitute Document Number: 86R 16053)</dc:description>
  <cp:lastModifiedBy>Erin Conway</cp:lastModifiedBy>
  <cp:revision>2</cp:revision>
  <cp:lastPrinted>2003-11-26T17:21:00Z</cp:lastPrinted>
  <dcterms:created xsi:type="dcterms:W3CDTF">2019-04-04T16:17:00Z</dcterms:created>
  <dcterms:modified xsi:type="dcterms:W3CDTF">2019-04-04T16:17:00Z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19.91.1428</vt:lpwstr>
  </property>
</Properties>
</file>