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7CA1" w:rsidTr="00345119">
        <w:tc>
          <w:tcPr>
            <w:tcW w:w="9576" w:type="dxa"/>
            <w:noWrap/>
          </w:tcPr>
          <w:p w:rsidR="008423E4" w:rsidRPr="0022177D" w:rsidRDefault="004D11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1136" w:rsidP="008423E4">
      <w:pPr>
        <w:jc w:val="center"/>
      </w:pPr>
    </w:p>
    <w:p w:rsidR="008423E4" w:rsidRPr="00B31F0E" w:rsidRDefault="004D1136" w:rsidP="008423E4"/>
    <w:p w:rsidR="008423E4" w:rsidRPr="00742794" w:rsidRDefault="004D11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7CA1" w:rsidTr="00345119">
        <w:tc>
          <w:tcPr>
            <w:tcW w:w="9576" w:type="dxa"/>
          </w:tcPr>
          <w:p w:rsidR="008423E4" w:rsidRPr="00861995" w:rsidRDefault="004D1136" w:rsidP="00810824">
            <w:pPr>
              <w:jc w:val="right"/>
            </w:pPr>
            <w:r>
              <w:t>C.S.H.B. 1854</w:t>
            </w:r>
          </w:p>
        </w:tc>
      </w:tr>
      <w:tr w:rsidR="006F7CA1" w:rsidTr="00345119">
        <w:tc>
          <w:tcPr>
            <w:tcW w:w="9576" w:type="dxa"/>
          </w:tcPr>
          <w:p w:rsidR="008423E4" w:rsidRPr="00861995" w:rsidRDefault="004D1136" w:rsidP="00271032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6F7CA1" w:rsidTr="00345119">
        <w:tc>
          <w:tcPr>
            <w:tcW w:w="9576" w:type="dxa"/>
          </w:tcPr>
          <w:p w:rsidR="008423E4" w:rsidRPr="00861995" w:rsidRDefault="004D1136" w:rsidP="00810824">
            <w:pPr>
              <w:jc w:val="right"/>
            </w:pPr>
            <w:r>
              <w:t>Juvenile Justice &amp; Family Issues</w:t>
            </w:r>
          </w:p>
        </w:tc>
      </w:tr>
      <w:tr w:rsidR="006F7CA1" w:rsidTr="00345119">
        <w:tc>
          <w:tcPr>
            <w:tcW w:w="9576" w:type="dxa"/>
          </w:tcPr>
          <w:p w:rsidR="008423E4" w:rsidRDefault="004D1136" w:rsidP="00810824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D1136" w:rsidP="008423E4">
      <w:pPr>
        <w:tabs>
          <w:tab w:val="right" w:pos="9360"/>
        </w:tabs>
      </w:pPr>
    </w:p>
    <w:p w:rsidR="008423E4" w:rsidRDefault="004D1136" w:rsidP="008423E4"/>
    <w:p w:rsidR="008423E4" w:rsidRDefault="004D11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7CA1" w:rsidTr="00345119">
        <w:tc>
          <w:tcPr>
            <w:tcW w:w="9576" w:type="dxa"/>
          </w:tcPr>
          <w:p w:rsidR="008423E4" w:rsidRPr="00A8133F" w:rsidRDefault="004D1136" w:rsidP="00181A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1136" w:rsidP="00181AFB"/>
          <w:p w:rsidR="008423E4" w:rsidRDefault="004D1136" w:rsidP="00181A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there </w:t>
            </w:r>
            <w:r>
              <w:t>is confusi</w:t>
            </w:r>
            <w:r>
              <w:t>on</w:t>
            </w:r>
            <w:r>
              <w:t xml:space="preserve"> regarding </w:t>
            </w:r>
            <w:r>
              <w:t xml:space="preserve">the </w:t>
            </w:r>
            <w:r>
              <w:t xml:space="preserve">court </w:t>
            </w:r>
            <w:r>
              <w:t>with</w:t>
            </w:r>
            <w:r>
              <w:t xml:space="preserve"> continuing</w:t>
            </w:r>
            <w:r>
              <w:t xml:space="preserve">, </w:t>
            </w:r>
            <w:r>
              <w:t xml:space="preserve">exclusive jurisdiction </w:t>
            </w:r>
            <w:r>
              <w:t xml:space="preserve">of a </w:t>
            </w:r>
            <w:r w:rsidRPr="005F3E44">
              <w:t xml:space="preserve">suit </w:t>
            </w:r>
            <w:r w:rsidRPr="005F3E44">
              <w:t>affecting the parent-child relationship</w:t>
            </w:r>
            <w:r>
              <w:t xml:space="preserve"> </w:t>
            </w:r>
            <w:r w:rsidRPr="00C94BFD">
              <w:t>when a</w:t>
            </w:r>
            <w:r>
              <w:t xml:space="preserve">n </w:t>
            </w:r>
            <w:r w:rsidRPr="00C94BFD">
              <w:t>adoption</w:t>
            </w:r>
            <w:r>
              <w:t xml:space="preserve"> suit is filed</w:t>
            </w:r>
            <w:r w:rsidRPr="00C94BFD">
              <w:t xml:space="preserve"> </w:t>
            </w:r>
            <w:r w:rsidRPr="00C94BFD">
              <w:t xml:space="preserve">either </w:t>
            </w:r>
            <w:r w:rsidRPr="00C94BFD">
              <w:t>in the county where the child resides or in the county where the petitioners reside.</w:t>
            </w:r>
            <w:r>
              <w:t xml:space="preserve"> </w:t>
            </w:r>
            <w:r>
              <w:t>C.S.H.B.</w:t>
            </w:r>
            <w:r w:rsidRPr="00C94BFD">
              <w:t xml:space="preserve"> 1854</w:t>
            </w:r>
            <w:r>
              <w:t xml:space="preserve"> seeks to clarify </w:t>
            </w:r>
            <w:r>
              <w:t>that the court with original jurisdiction loses its right to r</w:t>
            </w:r>
            <w:r>
              <w:t>ender child custody and support orders once the final order of adoption is rendered by the subsequent court.</w:t>
            </w:r>
          </w:p>
          <w:p w:rsidR="008423E4" w:rsidRPr="00E26B13" w:rsidRDefault="004D1136" w:rsidP="00181AFB">
            <w:pPr>
              <w:rPr>
                <w:b/>
              </w:rPr>
            </w:pPr>
          </w:p>
        </w:tc>
      </w:tr>
      <w:tr w:rsidR="006F7CA1" w:rsidTr="00345119">
        <w:tc>
          <w:tcPr>
            <w:tcW w:w="9576" w:type="dxa"/>
          </w:tcPr>
          <w:p w:rsidR="0017725B" w:rsidRDefault="004D1136" w:rsidP="00181A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1136" w:rsidP="00181AFB">
            <w:pPr>
              <w:rPr>
                <w:b/>
                <w:u w:val="single"/>
              </w:rPr>
            </w:pPr>
          </w:p>
          <w:p w:rsidR="00A85B75" w:rsidRPr="00A85B75" w:rsidRDefault="004D1136" w:rsidP="00181AFB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4D1136" w:rsidP="00181AFB">
            <w:pPr>
              <w:rPr>
                <w:b/>
                <w:u w:val="single"/>
              </w:rPr>
            </w:pPr>
          </w:p>
        </w:tc>
      </w:tr>
      <w:tr w:rsidR="006F7CA1" w:rsidTr="00345119">
        <w:tc>
          <w:tcPr>
            <w:tcW w:w="9576" w:type="dxa"/>
          </w:tcPr>
          <w:p w:rsidR="008423E4" w:rsidRPr="00A8133F" w:rsidRDefault="004D1136" w:rsidP="00181A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1136" w:rsidP="00181AFB"/>
          <w:p w:rsidR="00A85B75" w:rsidRDefault="004D1136" w:rsidP="00181A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4D1136" w:rsidP="00181AFB">
            <w:pPr>
              <w:rPr>
                <w:b/>
              </w:rPr>
            </w:pPr>
          </w:p>
        </w:tc>
      </w:tr>
      <w:tr w:rsidR="006F7CA1" w:rsidTr="00345119">
        <w:tc>
          <w:tcPr>
            <w:tcW w:w="9576" w:type="dxa"/>
          </w:tcPr>
          <w:p w:rsidR="008423E4" w:rsidRPr="00A8133F" w:rsidRDefault="004D1136" w:rsidP="00181A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1136" w:rsidP="00181AFB"/>
          <w:p w:rsidR="008423E4" w:rsidRDefault="004D1136" w:rsidP="00181A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1854 amends the Family Code </w:t>
            </w:r>
            <w:r>
              <w:t xml:space="preserve">to change </w:t>
            </w:r>
            <w:r>
              <w:t xml:space="preserve">one of the </w:t>
            </w:r>
            <w:r>
              <w:t>condition</w:t>
            </w:r>
            <w:r>
              <w:t>s</w:t>
            </w:r>
            <w:r>
              <w:t xml:space="preserve"> </w:t>
            </w:r>
            <w:r>
              <w:t>that cause</w:t>
            </w:r>
            <w:r>
              <w:t xml:space="preserve"> </w:t>
            </w:r>
            <w:r>
              <w:t xml:space="preserve">a </w:t>
            </w:r>
            <w:r>
              <w:t>court</w:t>
            </w:r>
            <w:r>
              <w:t xml:space="preserve"> to</w:t>
            </w:r>
            <w:r>
              <w:t xml:space="preserve"> </w:t>
            </w:r>
            <w:r>
              <w:t>los</w:t>
            </w:r>
            <w:r>
              <w:t>e</w:t>
            </w:r>
            <w:r>
              <w:t xml:space="preserve"> continuing, exclusive jurisdiction to modify its order</w:t>
            </w:r>
            <w:r>
              <w:t xml:space="preserve"> in a suit affecting the parent-child relationship </w:t>
            </w:r>
            <w:r>
              <w:t xml:space="preserve">by specifying </w:t>
            </w:r>
            <w:r>
              <w:t xml:space="preserve">that </w:t>
            </w:r>
            <w:r>
              <w:t xml:space="preserve">the </w:t>
            </w:r>
            <w:r>
              <w:t xml:space="preserve">loss of jurisdiction </w:t>
            </w:r>
            <w:r>
              <w:t>is</w:t>
            </w:r>
            <w:r>
              <w:t xml:space="preserve"> triggered by an </w:t>
            </w:r>
            <w:r>
              <w:t xml:space="preserve">order </w:t>
            </w:r>
            <w:r>
              <w:t xml:space="preserve">being rendered </w:t>
            </w:r>
            <w:r>
              <w:t xml:space="preserve">by another court in an original suit </w:t>
            </w:r>
            <w:r w:rsidRPr="00C32538">
              <w:t>in which adoption is requested</w:t>
            </w:r>
            <w:r>
              <w:t xml:space="preserve"> filed</w:t>
            </w:r>
            <w:r>
              <w:t xml:space="preserve"> in the county where </w:t>
            </w:r>
            <w:r w:rsidRPr="00C32538">
              <w:t>the child resides or in the</w:t>
            </w:r>
            <w:r w:rsidRPr="00C32538">
              <w:t xml:space="preserve"> county where the petitioners reside</w:t>
            </w:r>
            <w:r>
              <w:t>.</w:t>
            </w:r>
            <w:r>
              <w:t xml:space="preserve"> The bill establishes that an order </w:t>
            </w:r>
            <w:r>
              <w:t xml:space="preserve">of adoption </w:t>
            </w:r>
            <w:r>
              <w:t xml:space="preserve">rendered </w:t>
            </w:r>
            <w:r>
              <w:t xml:space="preserve">in an applicable suit </w:t>
            </w:r>
            <w:r w:rsidRPr="002678B4">
              <w:t>on or after September 1, 2015, b</w:t>
            </w:r>
            <w:r>
              <w:t xml:space="preserve">ut before the bill's effective date </w:t>
            </w:r>
            <w:r w:rsidRPr="002678B4">
              <w:t xml:space="preserve">by a court that </w:t>
            </w:r>
            <w:r>
              <w:t>had</w:t>
            </w:r>
            <w:r w:rsidRPr="002678B4">
              <w:t xml:space="preserve"> </w:t>
            </w:r>
            <w:r>
              <w:t xml:space="preserve">jurisdiction </w:t>
            </w:r>
            <w:r>
              <w:t xml:space="preserve">to render the </w:t>
            </w:r>
            <w:r w:rsidRPr="001C45C6">
              <w:t>order</w:t>
            </w:r>
            <w:r>
              <w:t xml:space="preserve"> </w:t>
            </w:r>
            <w:r w:rsidRPr="001C45C6">
              <w:t xml:space="preserve">regardless of whether another court had continuing, </w:t>
            </w:r>
            <w:r w:rsidRPr="002678B4">
              <w:t>exclusive jurisdiction</w:t>
            </w:r>
            <w:r>
              <w:t xml:space="preserve"> </w:t>
            </w:r>
            <w:r w:rsidRPr="002678B4">
              <w:t xml:space="preserve">is a final order and is not subject to an appeal on </w:t>
            </w:r>
            <w:r>
              <w:t xml:space="preserve">the basis that </w:t>
            </w:r>
            <w:r w:rsidRPr="003514D7">
              <w:t>the court rendering the order of adoption did not have continuing, exclusive jurisdiction at the time the adoption</w:t>
            </w:r>
            <w:r w:rsidRPr="003514D7">
              <w:t xml:space="preserve"> order was rendered</w:t>
            </w:r>
            <w:r w:rsidRPr="002678B4">
              <w:t>.</w:t>
            </w:r>
          </w:p>
          <w:p w:rsidR="008423E4" w:rsidRPr="00835628" w:rsidRDefault="004D1136" w:rsidP="00181AFB">
            <w:pPr>
              <w:rPr>
                <w:b/>
              </w:rPr>
            </w:pPr>
          </w:p>
        </w:tc>
      </w:tr>
      <w:tr w:rsidR="006F7CA1" w:rsidTr="00345119">
        <w:tc>
          <w:tcPr>
            <w:tcW w:w="9576" w:type="dxa"/>
          </w:tcPr>
          <w:p w:rsidR="008423E4" w:rsidRPr="00A8133F" w:rsidRDefault="004D1136" w:rsidP="00181A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1136" w:rsidP="00181AFB"/>
          <w:p w:rsidR="008423E4" w:rsidRPr="003624F2" w:rsidRDefault="004D1136" w:rsidP="00181A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D1136" w:rsidP="00181AFB">
            <w:pPr>
              <w:rPr>
                <w:b/>
              </w:rPr>
            </w:pPr>
          </w:p>
        </w:tc>
      </w:tr>
      <w:tr w:rsidR="006F7CA1" w:rsidTr="00345119">
        <w:tc>
          <w:tcPr>
            <w:tcW w:w="9576" w:type="dxa"/>
          </w:tcPr>
          <w:p w:rsidR="00271032" w:rsidRDefault="004D1136" w:rsidP="00181A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E5512" w:rsidRDefault="004D1136" w:rsidP="00181AFB">
            <w:pPr>
              <w:jc w:val="both"/>
            </w:pPr>
          </w:p>
          <w:p w:rsidR="004E5512" w:rsidRDefault="004D1136" w:rsidP="00181AFB">
            <w:pPr>
              <w:jc w:val="both"/>
            </w:pPr>
            <w:r>
              <w:t>While C.S.H.B. 1854 may differ from the original in minor or nonsubstantive ways, the following summarizes the substantial differences between the introduce</w:t>
            </w:r>
            <w:r>
              <w:t>d and committee substitute versions of the bill.</w:t>
            </w:r>
          </w:p>
          <w:p w:rsidR="004E5512" w:rsidRDefault="004D1136" w:rsidP="00181AFB">
            <w:pPr>
              <w:jc w:val="both"/>
            </w:pPr>
          </w:p>
          <w:p w:rsidR="004E5512" w:rsidRPr="004E5512" w:rsidRDefault="004D1136" w:rsidP="00181AFB">
            <w:pPr>
              <w:jc w:val="both"/>
            </w:pPr>
            <w:r>
              <w:t xml:space="preserve">The substitute </w:t>
            </w:r>
            <w:r>
              <w:t>makes revisions to the</w:t>
            </w:r>
            <w:r>
              <w:t xml:space="preserve"> provision</w:t>
            </w:r>
            <w:r>
              <w:t xml:space="preserve"> establishing </w:t>
            </w:r>
            <w:r>
              <w:t>the finality of certain</w:t>
            </w:r>
            <w:r w:rsidRPr="001370AA">
              <w:t xml:space="preserve"> order</w:t>
            </w:r>
            <w:r>
              <w:t>s</w:t>
            </w:r>
            <w:r w:rsidRPr="001370AA">
              <w:t xml:space="preserve"> of adoption rendered on or after September 1, 2015, but before the bill's effective date</w:t>
            </w:r>
            <w:r>
              <w:t>.</w:t>
            </w:r>
          </w:p>
        </w:tc>
      </w:tr>
      <w:tr w:rsidR="006F7CA1" w:rsidTr="00345119">
        <w:tc>
          <w:tcPr>
            <w:tcW w:w="9576" w:type="dxa"/>
          </w:tcPr>
          <w:p w:rsidR="00271032" w:rsidRPr="00181AFB" w:rsidRDefault="004D1136" w:rsidP="00181AFB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6F7CA1" w:rsidTr="00345119">
        <w:tc>
          <w:tcPr>
            <w:tcW w:w="9576" w:type="dxa"/>
          </w:tcPr>
          <w:p w:rsidR="00271032" w:rsidRPr="00181AFB" w:rsidRDefault="004D1136" w:rsidP="00181AFB">
            <w:pPr>
              <w:jc w:val="both"/>
              <w:rPr>
                <w:sz w:val="2"/>
                <w:szCs w:val="2"/>
              </w:rPr>
            </w:pPr>
          </w:p>
        </w:tc>
      </w:tr>
    </w:tbl>
    <w:p w:rsidR="004108C3" w:rsidRPr="008423E4" w:rsidRDefault="004D113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1136">
      <w:r>
        <w:separator/>
      </w:r>
    </w:p>
  </w:endnote>
  <w:endnote w:type="continuationSeparator" w:id="0">
    <w:p w:rsidR="00000000" w:rsidRDefault="004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7CA1" w:rsidTr="009C1E9A">
      <w:trPr>
        <w:cantSplit/>
      </w:trPr>
      <w:tc>
        <w:tcPr>
          <w:tcW w:w="0" w:type="pct"/>
        </w:tcPr>
        <w:p w:rsidR="00137D90" w:rsidRDefault="004D11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11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11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11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11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CA1" w:rsidTr="009C1E9A">
      <w:trPr>
        <w:cantSplit/>
      </w:trPr>
      <w:tc>
        <w:tcPr>
          <w:tcW w:w="0" w:type="pct"/>
        </w:tcPr>
        <w:p w:rsidR="00EC379B" w:rsidRDefault="004D11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1136" w:rsidP="0081082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24870</w:t>
          </w:r>
        </w:p>
      </w:tc>
      <w:tc>
        <w:tcPr>
          <w:tcW w:w="2453" w:type="pct"/>
        </w:tcPr>
        <w:p w:rsidR="00EC379B" w:rsidRDefault="004D11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19.95.449</w:t>
          </w:r>
          <w:r>
            <w:fldChar w:fldCharType="end"/>
          </w:r>
        </w:p>
      </w:tc>
    </w:tr>
    <w:tr w:rsidR="006F7CA1" w:rsidTr="009C1E9A">
      <w:trPr>
        <w:cantSplit/>
      </w:trPr>
      <w:tc>
        <w:tcPr>
          <w:tcW w:w="0" w:type="pct"/>
        </w:tcPr>
        <w:p w:rsidR="00EC379B" w:rsidRDefault="004D11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11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22137</w:t>
          </w:r>
        </w:p>
      </w:tc>
      <w:tc>
        <w:tcPr>
          <w:tcW w:w="2453" w:type="pct"/>
        </w:tcPr>
        <w:p w:rsidR="00EC379B" w:rsidRDefault="004D1136" w:rsidP="006D504F">
          <w:pPr>
            <w:pStyle w:val="Footer"/>
            <w:rPr>
              <w:rStyle w:val="PageNumber"/>
            </w:rPr>
          </w:pPr>
        </w:p>
        <w:p w:rsidR="00EC379B" w:rsidRDefault="004D11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CA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11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11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11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1136">
      <w:r>
        <w:separator/>
      </w:r>
    </w:p>
  </w:footnote>
  <w:footnote w:type="continuationSeparator" w:id="0">
    <w:p w:rsidR="00000000" w:rsidRDefault="004D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A1"/>
    <w:rsid w:val="004D1136"/>
    <w:rsid w:val="006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783584-9D9A-47AA-886D-D4FC7166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5B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5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B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B75"/>
    <w:rPr>
      <w:b/>
      <w:bCs/>
    </w:rPr>
  </w:style>
  <w:style w:type="character" w:styleId="Hyperlink">
    <w:name w:val="Hyperlink"/>
    <w:basedOn w:val="DefaultParagraphFont"/>
    <w:unhideWhenUsed/>
    <w:rsid w:val="00F55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0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2088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HB01854 (Committee Report (Substituted))</vt:lpstr>
    </vt:vector>
  </TitlesOfParts>
  <Company>State of Texas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24870</dc:subject>
  <dc:creator>State of Texas</dc:creator>
  <dc:description>HB 1854 by Dutton-(H)Juvenile Justice &amp; Family Issues (Substitute Document Number: 86R 22137)</dc:description>
  <cp:lastModifiedBy>Laura Ramsay</cp:lastModifiedBy>
  <cp:revision>2</cp:revision>
  <cp:lastPrinted>2003-11-26T17:21:00Z</cp:lastPrinted>
  <dcterms:created xsi:type="dcterms:W3CDTF">2019-04-09T22:12:00Z</dcterms:created>
  <dcterms:modified xsi:type="dcterms:W3CDTF">2019-04-09T22:12:00Z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19.95.449</vt:lpwstr>
  </property>
</Properties>
</file>