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D15" w:rsidRDefault="00D31D1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8FEAFF435BB4688A3768738850611DC"/>
          </w:placeholder>
        </w:sdtPr>
        <w:sdtContent>
          <w:r w:rsidRPr="005C2A78">
            <w:rPr>
              <w:rFonts w:cs="Times New Roman"/>
              <w:b/>
              <w:szCs w:val="24"/>
              <w:u w:val="single"/>
            </w:rPr>
            <w:t>BILL ANALYSIS</w:t>
          </w:r>
        </w:sdtContent>
      </w:sdt>
    </w:p>
    <w:p w:rsidR="00D31D15" w:rsidRPr="00585C31" w:rsidRDefault="00D31D15" w:rsidP="000F1DF9">
      <w:pPr>
        <w:spacing w:after="0" w:line="240" w:lineRule="auto"/>
        <w:rPr>
          <w:rFonts w:cs="Times New Roman"/>
          <w:szCs w:val="24"/>
        </w:rPr>
      </w:pPr>
    </w:p>
    <w:p w:rsidR="00D31D15" w:rsidRPr="00585C31" w:rsidRDefault="00D31D1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31D15" w:rsidTr="000F1DF9">
        <w:tc>
          <w:tcPr>
            <w:tcW w:w="2718" w:type="dxa"/>
          </w:tcPr>
          <w:p w:rsidR="00D31D15" w:rsidRPr="005C2A78" w:rsidRDefault="00D31D15" w:rsidP="006D756B">
            <w:pPr>
              <w:rPr>
                <w:rFonts w:cs="Times New Roman"/>
                <w:szCs w:val="24"/>
              </w:rPr>
            </w:pPr>
            <w:sdt>
              <w:sdtPr>
                <w:rPr>
                  <w:rFonts w:cs="Times New Roman"/>
                  <w:szCs w:val="24"/>
                </w:rPr>
                <w:alias w:val="Agency Title"/>
                <w:tag w:val="AgencyTitleContentControl"/>
                <w:id w:val="1920747753"/>
                <w:lock w:val="sdtContentLocked"/>
                <w:placeholder>
                  <w:docPart w:val="05DC73EB00E544A897580DD862E20C44"/>
                </w:placeholder>
              </w:sdtPr>
              <w:sdtEndPr>
                <w:rPr>
                  <w:rFonts w:cstheme="minorBidi"/>
                  <w:szCs w:val="22"/>
                </w:rPr>
              </w:sdtEndPr>
              <w:sdtContent>
                <w:r>
                  <w:rPr>
                    <w:rFonts w:cs="Times New Roman"/>
                    <w:szCs w:val="24"/>
                  </w:rPr>
                  <w:t>Senate Research Center</w:t>
                </w:r>
              </w:sdtContent>
            </w:sdt>
          </w:p>
        </w:tc>
        <w:tc>
          <w:tcPr>
            <w:tcW w:w="6858" w:type="dxa"/>
          </w:tcPr>
          <w:p w:rsidR="00D31D15" w:rsidRPr="00FF6471" w:rsidRDefault="00D31D15" w:rsidP="000F1DF9">
            <w:pPr>
              <w:jc w:val="right"/>
              <w:rPr>
                <w:rFonts w:cs="Times New Roman"/>
                <w:szCs w:val="24"/>
              </w:rPr>
            </w:pPr>
            <w:sdt>
              <w:sdtPr>
                <w:rPr>
                  <w:rFonts w:cs="Times New Roman"/>
                  <w:szCs w:val="24"/>
                </w:rPr>
                <w:alias w:val="Bill Number"/>
                <w:tag w:val="BillNumberOne"/>
                <w:id w:val="-410784069"/>
                <w:lock w:val="sdtContentLocked"/>
                <w:placeholder>
                  <w:docPart w:val="42701D7E44E64F2EBE4B1201C241E4EB"/>
                </w:placeholder>
              </w:sdtPr>
              <w:sdtContent>
                <w:r>
                  <w:rPr>
                    <w:rFonts w:cs="Times New Roman"/>
                    <w:szCs w:val="24"/>
                  </w:rPr>
                  <w:t>H.B. 1856</w:t>
                </w:r>
              </w:sdtContent>
            </w:sdt>
          </w:p>
        </w:tc>
      </w:tr>
      <w:tr w:rsidR="00D31D15" w:rsidTr="000F1DF9">
        <w:sdt>
          <w:sdtPr>
            <w:rPr>
              <w:rFonts w:cs="Times New Roman"/>
              <w:szCs w:val="24"/>
            </w:rPr>
            <w:alias w:val="TLCNumber"/>
            <w:tag w:val="TLCNumber"/>
            <w:id w:val="-542600604"/>
            <w:lock w:val="sdtLocked"/>
            <w:placeholder>
              <w:docPart w:val="75E78C9680764F3C8B853DC8D2D893E1"/>
            </w:placeholder>
          </w:sdtPr>
          <w:sdtContent>
            <w:tc>
              <w:tcPr>
                <w:tcW w:w="2718" w:type="dxa"/>
              </w:tcPr>
              <w:p w:rsidR="00D31D15" w:rsidRPr="000F1DF9" w:rsidRDefault="00D31D15" w:rsidP="00C65088">
                <w:pPr>
                  <w:rPr>
                    <w:rFonts w:cs="Times New Roman"/>
                    <w:szCs w:val="24"/>
                  </w:rPr>
                </w:pPr>
                <w:r>
                  <w:rPr>
                    <w:rFonts w:cs="Times New Roman"/>
                    <w:szCs w:val="24"/>
                  </w:rPr>
                  <w:t>86R22930 JXC-D</w:t>
                </w:r>
              </w:p>
            </w:tc>
          </w:sdtContent>
        </w:sdt>
        <w:tc>
          <w:tcPr>
            <w:tcW w:w="6858" w:type="dxa"/>
          </w:tcPr>
          <w:p w:rsidR="00D31D15" w:rsidRPr="005C2A78" w:rsidRDefault="00D31D15" w:rsidP="006D756B">
            <w:pPr>
              <w:jc w:val="right"/>
              <w:rPr>
                <w:rFonts w:cs="Times New Roman"/>
                <w:szCs w:val="24"/>
              </w:rPr>
            </w:pPr>
            <w:sdt>
              <w:sdtPr>
                <w:rPr>
                  <w:rFonts w:cs="Times New Roman"/>
                  <w:szCs w:val="24"/>
                </w:rPr>
                <w:alias w:val="Author Label"/>
                <w:tag w:val="By"/>
                <w:id w:val="72399597"/>
                <w:lock w:val="sdtLocked"/>
                <w:placeholder>
                  <w:docPart w:val="619C3A1F7FA840E297D66CFD0BE74B1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A6D983F846C45C29D6EE650C608897A"/>
                </w:placeholder>
              </w:sdtPr>
              <w:sdtContent>
                <w:r>
                  <w:rPr>
                    <w:rFonts w:cs="Times New Roman"/>
                    <w:szCs w:val="24"/>
                  </w:rPr>
                  <w:t>Price et al.</w:t>
                </w:r>
              </w:sdtContent>
            </w:sdt>
            <w:sdt>
              <w:sdtPr>
                <w:rPr>
                  <w:rFonts w:cs="Times New Roman"/>
                  <w:szCs w:val="24"/>
                </w:rPr>
                <w:alias w:val="Sponsor"/>
                <w:tag w:val="Sponsor"/>
                <w:id w:val="-2039656131"/>
                <w:lock w:val="sdtContentLocked"/>
                <w:placeholder>
                  <w:docPart w:val="6812D107C99C4A5FBBA649BB1C97EC06"/>
                </w:placeholder>
              </w:sdtPr>
              <w:sdtContent>
                <w:r>
                  <w:rPr>
                    <w:rFonts w:cs="Times New Roman"/>
                    <w:szCs w:val="24"/>
                  </w:rPr>
                  <w:t xml:space="preserve"> (Seliger)</w:t>
                </w:r>
              </w:sdtContent>
            </w:sdt>
          </w:p>
        </w:tc>
      </w:tr>
      <w:tr w:rsidR="00D31D15" w:rsidTr="000F1DF9">
        <w:tc>
          <w:tcPr>
            <w:tcW w:w="2718" w:type="dxa"/>
          </w:tcPr>
          <w:p w:rsidR="00D31D15" w:rsidRPr="00BC7495" w:rsidRDefault="00D31D15" w:rsidP="000F1DF9">
            <w:pPr>
              <w:rPr>
                <w:rFonts w:cs="Times New Roman"/>
                <w:szCs w:val="24"/>
              </w:rPr>
            </w:pPr>
          </w:p>
        </w:tc>
        <w:sdt>
          <w:sdtPr>
            <w:rPr>
              <w:rFonts w:cs="Times New Roman"/>
              <w:szCs w:val="24"/>
            </w:rPr>
            <w:alias w:val="Committee"/>
            <w:tag w:val="Committee"/>
            <w:id w:val="1914272295"/>
            <w:lock w:val="sdtContentLocked"/>
            <w:placeholder>
              <w:docPart w:val="15203F95123C46AA94D060E20A5D1AC4"/>
            </w:placeholder>
          </w:sdtPr>
          <w:sdtContent>
            <w:tc>
              <w:tcPr>
                <w:tcW w:w="6858" w:type="dxa"/>
              </w:tcPr>
              <w:p w:rsidR="00D31D15" w:rsidRPr="00FF6471" w:rsidRDefault="00D31D15" w:rsidP="000F1DF9">
                <w:pPr>
                  <w:jc w:val="right"/>
                  <w:rPr>
                    <w:rFonts w:cs="Times New Roman"/>
                    <w:szCs w:val="24"/>
                  </w:rPr>
                </w:pPr>
                <w:r>
                  <w:rPr>
                    <w:rFonts w:cs="Times New Roman"/>
                    <w:szCs w:val="24"/>
                  </w:rPr>
                  <w:t>Transportation</w:t>
                </w:r>
              </w:p>
            </w:tc>
          </w:sdtContent>
        </w:sdt>
      </w:tr>
      <w:tr w:rsidR="00D31D15" w:rsidTr="000F1DF9">
        <w:tc>
          <w:tcPr>
            <w:tcW w:w="2718" w:type="dxa"/>
          </w:tcPr>
          <w:p w:rsidR="00D31D15" w:rsidRPr="00BC7495" w:rsidRDefault="00D31D15" w:rsidP="000F1DF9">
            <w:pPr>
              <w:rPr>
                <w:rFonts w:cs="Times New Roman"/>
                <w:szCs w:val="24"/>
              </w:rPr>
            </w:pPr>
          </w:p>
        </w:tc>
        <w:sdt>
          <w:sdtPr>
            <w:rPr>
              <w:rFonts w:cs="Times New Roman"/>
              <w:szCs w:val="24"/>
            </w:rPr>
            <w:alias w:val="Date"/>
            <w:tag w:val="DateContentControl"/>
            <w:id w:val="1178081906"/>
            <w:lock w:val="sdtLocked"/>
            <w:placeholder>
              <w:docPart w:val="6864099EE2C74993A6EE447A6D750B81"/>
            </w:placeholder>
            <w:date w:fullDate="2019-05-02T00:00:00Z">
              <w:dateFormat w:val="M/d/yyyy"/>
              <w:lid w:val="en-US"/>
              <w:storeMappedDataAs w:val="dateTime"/>
              <w:calendar w:val="gregorian"/>
            </w:date>
          </w:sdtPr>
          <w:sdtContent>
            <w:tc>
              <w:tcPr>
                <w:tcW w:w="6858" w:type="dxa"/>
              </w:tcPr>
              <w:p w:rsidR="00D31D15" w:rsidRPr="00FF6471" w:rsidRDefault="00D31D15" w:rsidP="000F1DF9">
                <w:pPr>
                  <w:jc w:val="right"/>
                  <w:rPr>
                    <w:rFonts w:cs="Times New Roman"/>
                    <w:szCs w:val="24"/>
                  </w:rPr>
                </w:pPr>
                <w:r>
                  <w:rPr>
                    <w:rFonts w:cs="Times New Roman"/>
                    <w:szCs w:val="24"/>
                  </w:rPr>
                  <w:t>5/2/2019</w:t>
                </w:r>
              </w:p>
            </w:tc>
          </w:sdtContent>
        </w:sdt>
      </w:tr>
      <w:tr w:rsidR="00D31D15" w:rsidTr="000F1DF9">
        <w:tc>
          <w:tcPr>
            <w:tcW w:w="2718" w:type="dxa"/>
          </w:tcPr>
          <w:p w:rsidR="00D31D15" w:rsidRPr="00BC7495" w:rsidRDefault="00D31D15" w:rsidP="000F1DF9">
            <w:pPr>
              <w:rPr>
                <w:rFonts w:cs="Times New Roman"/>
                <w:szCs w:val="24"/>
              </w:rPr>
            </w:pPr>
          </w:p>
        </w:tc>
        <w:sdt>
          <w:sdtPr>
            <w:rPr>
              <w:rFonts w:cs="Times New Roman"/>
              <w:szCs w:val="24"/>
            </w:rPr>
            <w:alias w:val="BA Version"/>
            <w:tag w:val="BAVersion"/>
            <w:id w:val="-1685590809"/>
            <w:lock w:val="sdtContentLocked"/>
            <w:placeholder>
              <w:docPart w:val="277FE925190C4FA7980FB05D98232A1F"/>
            </w:placeholder>
          </w:sdtPr>
          <w:sdtContent>
            <w:tc>
              <w:tcPr>
                <w:tcW w:w="6858" w:type="dxa"/>
              </w:tcPr>
              <w:p w:rsidR="00D31D15" w:rsidRPr="00FF6471" w:rsidRDefault="00D31D15" w:rsidP="000F1DF9">
                <w:pPr>
                  <w:jc w:val="right"/>
                  <w:rPr>
                    <w:rFonts w:cs="Times New Roman"/>
                    <w:szCs w:val="24"/>
                  </w:rPr>
                </w:pPr>
                <w:r>
                  <w:rPr>
                    <w:rFonts w:cs="Times New Roman"/>
                    <w:szCs w:val="24"/>
                  </w:rPr>
                  <w:t>Engrossed</w:t>
                </w:r>
              </w:p>
            </w:tc>
          </w:sdtContent>
        </w:sdt>
      </w:tr>
    </w:tbl>
    <w:p w:rsidR="00D31D15" w:rsidRPr="00FF6471" w:rsidRDefault="00D31D15" w:rsidP="000F1DF9">
      <w:pPr>
        <w:spacing w:after="0" w:line="240" w:lineRule="auto"/>
        <w:rPr>
          <w:rFonts w:cs="Times New Roman"/>
          <w:szCs w:val="24"/>
        </w:rPr>
      </w:pPr>
    </w:p>
    <w:p w:rsidR="00D31D15" w:rsidRPr="00FF6471" w:rsidRDefault="00D31D15" w:rsidP="000F1DF9">
      <w:pPr>
        <w:spacing w:after="0" w:line="240" w:lineRule="auto"/>
        <w:rPr>
          <w:rFonts w:cs="Times New Roman"/>
          <w:szCs w:val="24"/>
        </w:rPr>
      </w:pPr>
    </w:p>
    <w:p w:rsidR="00D31D15" w:rsidRPr="00FF6471" w:rsidRDefault="00D31D1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DBA90488E41498A869D4E14C34296D5"/>
        </w:placeholder>
      </w:sdtPr>
      <w:sdtContent>
        <w:p w:rsidR="00D31D15" w:rsidRDefault="00D31D1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CEA83FB7BC044AEA21AAFF66FBB30E1"/>
        </w:placeholder>
      </w:sdtPr>
      <w:sdtContent>
        <w:p w:rsidR="00D31D15" w:rsidRDefault="00D31D15" w:rsidP="006775D7">
          <w:pPr>
            <w:pStyle w:val="NormalWeb"/>
            <w:spacing w:before="0" w:beforeAutospacing="0" w:after="0" w:afterAutospacing="0"/>
            <w:jc w:val="both"/>
            <w:divId w:val="1444811052"/>
            <w:rPr>
              <w:rFonts w:eastAsia="Times New Roman"/>
              <w:bCs/>
            </w:rPr>
          </w:pPr>
        </w:p>
        <w:p w:rsidR="00D31D15" w:rsidRDefault="00D31D15" w:rsidP="006775D7">
          <w:pPr>
            <w:pStyle w:val="NormalWeb"/>
            <w:spacing w:before="0" w:beforeAutospacing="0" w:after="0" w:afterAutospacing="0"/>
            <w:jc w:val="both"/>
            <w:divId w:val="1444811052"/>
            <w:rPr>
              <w:color w:val="000000"/>
            </w:rPr>
          </w:pPr>
          <w:r w:rsidRPr="00C9705C">
            <w:rPr>
              <w:color w:val="000000"/>
            </w:rPr>
            <w:t xml:space="preserve">The Honorable Teel Bivins served as a member of the Texas State Senate from 1989 to 2004, representing Senate District 31. During his tenure, Senator Bivins was appointed as Chairman of the Senate Finance, Nominations, and Education Committees. After his service to the State of Texas, Senator Bivins was nominated by President George W. Bush to serve as the United States Ambassador to Sweden in 2004. Ambassador Bivins was forced to leave his position in 2006 due to complications with the fatal medical condition of progressive supranuclear palsy. </w:t>
          </w:r>
        </w:p>
        <w:p w:rsidR="00D31D15" w:rsidRPr="00C9705C" w:rsidRDefault="00D31D15" w:rsidP="006775D7">
          <w:pPr>
            <w:pStyle w:val="NormalWeb"/>
            <w:spacing w:before="0" w:beforeAutospacing="0" w:after="0" w:afterAutospacing="0"/>
            <w:jc w:val="both"/>
            <w:divId w:val="1444811052"/>
            <w:rPr>
              <w:color w:val="000000"/>
            </w:rPr>
          </w:pPr>
        </w:p>
        <w:p w:rsidR="00D31D15" w:rsidRPr="00C9705C" w:rsidRDefault="00D31D15" w:rsidP="006775D7">
          <w:pPr>
            <w:pStyle w:val="NormalWeb"/>
            <w:spacing w:before="0" w:beforeAutospacing="0" w:after="0" w:afterAutospacing="0"/>
            <w:jc w:val="both"/>
            <w:divId w:val="1444811052"/>
            <w:rPr>
              <w:color w:val="000000"/>
            </w:rPr>
          </w:pPr>
          <w:r w:rsidRPr="00C9705C">
            <w:rPr>
              <w:color w:val="000000"/>
            </w:rPr>
            <w:t>In honor of a beloved statesman, H</w:t>
          </w:r>
          <w:r>
            <w:rPr>
              <w:color w:val="000000"/>
            </w:rPr>
            <w:t>.</w:t>
          </w:r>
          <w:r w:rsidRPr="00C9705C">
            <w:rPr>
              <w:color w:val="000000"/>
            </w:rPr>
            <w:t>B</w:t>
          </w:r>
          <w:r>
            <w:rPr>
              <w:color w:val="000000"/>
            </w:rPr>
            <w:t>.</w:t>
          </w:r>
          <w:r w:rsidRPr="00C9705C">
            <w:rPr>
              <w:color w:val="000000"/>
            </w:rPr>
            <w:t xml:space="preserve"> 1856 seeks to designate the portion of U.S. Highway 287 between the northern boundary of</w:t>
          </w:r>
          <w:r>
            <w:rPr>
              <w:color w:val="000000"/>
            </w:rPr>
            <w:t xml:space="preserve"> Moore County and the highway'</w:t>
          </w:r>
          <w:r w:rsidRPr="00C9705C">
            <w:rPr>
              <w:color w:val="000000"/>
            </w:rPr>
            <w:t>s intersection with Reclamation Plant Road as the Honorable Teel Bivins Memorial Highway.</w:t>
          </w:r>
        </w:p>
        <w:p w:rsidR="00D31D15" w:rsidRPr="00D70925" w:rsidRDefault="00D31D15" w:rsidP="006775D7">
          <w:pPr>
            <w:spacing w:after="0" w:line="240" w:lineRule="auto"/>
            <w:jc w:val="both"/>
            <w:rPr>
              <w:rFonts w:eastAsia="Times New Roman" w:cs="Times New Roman"/>
              <w:bCs/>
              <w:szCs w:val="24"/>
            </w:rPr>
          </w:pPr>
        </w:p>
      </w:sdtContent>
    </w:sdt>
    <w:p w:rsidR="00D31D15" w:rsidRDefault="00D31D1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1856 </w:t>
      </w:r>
      <w:bookmarkStart w:id="1" w:name="AmendsCurrentLaw"/>
      <w:bookmarkEnd w:id="1"/>
      <w:r>
        <w:rPr>
          <w:rFonts w:cs="Times New Roman"/>
          <w:szCs w:val="24"/>
        </w:rPr>
        <w:t>amends current law relating to the designation of a portion of U.S. Highway 287 as the Honorable Teel Bivins Memorial Highway.</w:t>
      </w:r>
    </w:p>
    <w:p w:rsidR="00D31D15" w:rsidRPr="00C9705C" w:rsidRDefault="00D31D15" w:rsidP="000F1DF9">
      <w:pPr>
        <w:spacing w:after="0" w:line="240" w:lineRule="auto"/>
        <w:jc w:val="both"/>
        <w:rPr>
          <w:rFonts w:eastAsia="Times New Roman" w:cs="Times New Roman"/>
          <w:szCs w:val="24"/>
        </w:rPr>
      </w:pPr>
    </w:p>
    <w:p w:rsidR="00D31D15" w:rsidRPr="005C2A78" w:rsidRDefault="00D31D1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435AD1B5E504003AF8EBD1F97084AF0"/>
          </w:placeholder>
        </w:sdtPr>
        <w:sdtContent>
          <w:r>
            <w:rPr>
              <w:rFonts w:eastAsia="Times New Roman" w:cs="Times New Roman"/>
              <w:b/>
              <w:szCs w:val="24"/>
              <w:u w:val="single"/>
            </w:rPr>
            <w:t>RULEMAKING AUTHORITY</w:t>
          </w:r>
        </w:sdtContent>
      </w:sdt>
    </w:p>
    <w:p w:rsidR="00D31D15" w:rsidRPr="006529C4" w:rsidRDefault="00D31D15" w:rsidP="00774EC7">
      <w:pPr>
        <w:spacing w:after="0" w:line="240" w:lineRule="auto"/>
        <w:jc w:val="both"/>
        <w:rPr>
          <w:rFonts w:cs="Times New Roman"/>
          <w:szCs w:val="24"/>
        </w:rPr>
      </w:pPr>
    </w:p>
    <w:p w:rsidR="00D31D15" w:rsidRPr="006529C4" w:rsidRDefault="00D31D1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31D15" w:rsidRPr="006529C4" w:rsidRDefault="00D31D15" w:rsidP="00774EC7">
      <w:pPr>
        <w:spacing w:after="0" w:line="240" w:lineRule="auto"/>
        <w:jc w:val="both"/>
        <w:rPr>
          <w:rFonts w:cs="Times New Roman"/>
          <w:szCs w:val="24"/>
        </w:rPr>
      </w:pPr>
    </w:p>
    <w:p w:rsidR="00D31D15" w:rsidRPr="005C2A78" w:rsidRDefault="00D31D1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0C05A4884784489B0EC02D50432BAB4"/>
          </w:placeholder>
        </w:sdtPr>
        <w:sdtContent>
          <w:r>
            <w:rPr>
              <w:rFonts w:eastAsia="Times New Roman" w:cs="Times New Roman"/>
              <w:b/>
              <w:szCs w:val="24"/>
              <w:u w:val="single"/>
            </w:rPr>
            <w:t>SECTION BY SECTION ANALYSIS</w:t>
          </w:r>
        </w:sdtContent>
      </w:sdt>
    </w:p>
    <w:p w:rsidR="00D31D15" w:rsidRPr="005C2A78" w:rsidRDefault="00D31D15" w:rsidP="000F1DF9">
      <w:pPr>
        <w:spacing w:after="0" w:line="240" w:lineRule="auto"/>
        <w:jc w:val="both"/>
        <w:rPr>
          <w:rFonts w:eastAsia="Times New Roman" w:cs="Times New Roman"/>
          <w:szCs w:val="24"/>
        </w:rPr>
      </w:pPr>
    </w:p>
    <w:p w:rsidR="00D31D15" w:rsidRDefault="00D31D15" w:rsidP="006775D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Subchapter B, Chapter 225, Transportation Code, by adding Section 225.152, as follows:</w:t>
      </w:r>
    </w:p>
    <w:p w:rsidR="00D31D15" w:rsidRDefault="00D31D15" w:rsidP="006775D7">
      <w:pPr>
        <w:spacing w:after="0" w:line="240" w:lineRule="auto"/>
        <w:jc w:val="both"/>
        <w:rPr>
          <w:rFonts w:eastAsia="Times New Roman" w:cs="Times New Roman"/>
          <w:szCs w:val="24"/>
        </w:rPr>
      </w:pPr>
    </w:p>
    <w:p w:rsidR="00D31D15" w:rsidRDefault="00D31D15" w:rsidP="006775D7">
      <w:pPr>
        <w:spacing w:after="0" w:line="240" w:lineRule="auto"/>
        <w:ind w:left="720"/>
        <w:jc w:val="both"/>
      </w:pPr>
      <w:r>
        <w:t xml:space="preserve">Sec. 225.152. HONORABLE TEEL BIVINS MEMORIAL HIGHWAY. (a) Provides that the portion of U.S. Highway 287 between the northern boundary of Moore County and the highway’s intersection with Reclamation Plant Road is designated as the Honorable Teel Bivins Memorial Highway. </w:t>
      </w:r>
    </w:p>
    <w:p w:rsidR="00D31D15" w:rsidRDefault="00D31D15" w:rsidP="006775D7">
      <w:pPr>
        <w:spacing w:after="0" w:line="240" w:lineRule="auto"/>
        <w:ind w:left="720"/>
        <w:jc w:val="both"/>
      </w:pPr>
    </w:p>
    <w:p w:rsidR="00D31D15" w:rsidRDefault="00D31D15" w:rsidP="006775D7">
      <w:pPr>
        <w:spacing w:after="0" w:line="240" w:lineRule="auto"/>
        <w:ind w:left="1440"/>
        <w:jc w:val="both"/>
      </w:pPr>
      <w:r>
        <w:t xml:space="preserve">(b) Requires the Texas Department of Transportation (TxDOT), subject to Section 225.021(c) (relating to prohibiting TxDOT from designing, constructing, or erecting </w:t>
      </w:r>
      <w:r w:rsidRPr="00B10258">
        <w:t>a marker</w:t>
      </w:r>
      <w:r>
        <w:t xml:space="preserve"> </w:t>
      </w:r>
      <w:r w:rsidRPr="00B10258">
        <w:t>unless a grant or donation of funds is made to cover the cost</w:t>
      </w:r>
      <w:r>
        <w:t xml:space="preserve">), to: </w:t>
      </w:r>
    </w:p>
    <w:p w:rsidR="00D31D15" w:rsidRDefault="00D31D15" w:rsidP="006775D7">
      <w:pPr>
        <w:spacing w:after="0" w:line="240" w:lineRule="auto"/>
        <w:ind w:left="1440"/>
        <w:jc w:val="both"/>
      </w:pPr>
    </w:p>
    <w:p w:rsidR="00D31D15" w:rsidRDefault="00D31D15" w:rsidP="006775D7">
      <w:pPr>
        <w:spacing w:after="0" w:line="240" w:lineRule="auto"/>
        <w:ind w:left="2160"/>
        <w:jc w:val="both"/>
      </w:pPr>
      <w:r>
        <w:t xml:space="preserve">(1) design and construct markers indicating the designation as the Honorable Teel Bivins Memorial Highway and any other appropriate information; and </w:t>
      </w:r>
    </w:p>
    <w:p w:rsidR="00D31D15" w:rsidRDefault="00D31D15" w:rsidP="006775D7">
      <w:pPr>
        <w:spacing w:after="0" w:line="240" w:lineRule="auto"/>
        <w:ind w:left="2160"/>
        <w:jc w:val="both"/>
      </w:pPr>
    </w:p>
    <w:p w:rsidR="00D31D15" w:rsidRPr="005C2A78" w:rsidRDefault="00D31D15" w:rsidP="006775D7">
      <w:pPr>
        <w:spacing w:after="0" w:line="240" w:lineRule="auto"/>
        <w:ind w:left="2160"/>
        <w:jc w:val="both"/>
        <w:rPr>
          <w:rFonts w:eastAsia="Times New Roman" w:cs="Times New Roman"/>
          <w:szCs w:val="24"/>
        </w:rPr>
      </w:pPr>
      <w:r>
        <w:t>(2) erect a marker at each end of the highway and at appropriate intermediate sites along the highway.</w:t>
      </w:r>
    </w:p>
    <w:p w:rsidR="00D31D15" w:rsidRPr="005C2A78" w:rsidRDefault="00D31D15" w:rsidP="006775D7">
      <w:pPr>
        <w:spacing w:after="0" w:line="240" w:lineRule="auto"/>
        <w:jc w:val="both"/>
        <w:rPr>
          <w:rFonts w:eastAsia="Times New Roman" w:cs="Times New Roman"/>
          <w:szCs w:val="24"/>
        </w:rPr>
      </w:pPr>
    </w:p>
    <w:p w:rsidR="00D31D15" w:rsidRPr="00C8671F" w:rsidRDefault="00D31D15" w:rsidP="006775D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D31D1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780" w:rsidRDefault="00D75780" w:rsidP="000F1DF9">
      <w:pPr>
        <w:spacing w:after="0" w:line="240" w:lineRule="auto"/>
      </w:pPr>
      <w:r>
        <w:separator/>
      </w:r>
    </w:p>
  </w:endnote>
  <w:endnote w:type="continuationSeparator" w:id="0">
    <w:p w:rsidR="00D75780" w:rsidRDefault="00D7578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7578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31D15">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31D15">
                <w:rPr>
                  <w:sz w:val="20"/>
                  <w:szCs w:val="20"/>
                </w:rPr>
                <w:t>H.B. 1856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31D1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7578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31D1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31D1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780" w:rsidRDefault="00D75780" w:rsidP="000F1DF9">
      <w:pPr>
        <w:spacing w:after="0" w:line="240" w:lineRule="auto"/>
      </w:pPr>
      <w:r>
        <w:separator/>
      </w:r>
    </w:p>
  </w:footnote>
  <w:footnote w:type="continuationSeparator" w:id="0">
    <w:p w:rsidR="00D75780" w:rsidRDefault="00D7578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31D15"/>
    <w:rsid w:val="00D70925"/>
    <w:rsid w:val="00D75780"/>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A0A91"/>
  <w15:docId w15:val="{14BC8A0F-93E4-4F14-8E8A-165D3E5E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31D1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81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71E3E" w:rsidP="00471E3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8FEAFF435BB4688A3768738850611DC"/>
        <w:category>
          <w:name w:val="General"/>
          <w:gallery w:val="placeholder"/>
        </w:category>
        <w:types>
          <w:type w:val="bbPlcHdr"/>
        </w:types>
        <w:behaviors>
          <w:behavior w:val="content"/>
        </w:behaviors>
        <w:guid w:val="{4A04B47F-BAE4-448C-8D86-0525F75FD392}"/>
      </w:docPartPr>
      <w:docPartBody>
        <w:p w:rsidR="00000000" w:rsidRDefault="00BA19AF"/>
      </w:docPartBody>
    </w:docPart>
    <w:docPart>
      <w:docPartPr>
        <w:name w:val="05DC73EB00E544A897580DD862E20C44"/>
        <w:category>
          <w:name w:val="General"/>
          <w:gallery w:val="placeholder"/>
        </w:category>
        <w:types>
          <w:type w:val="bbPlcHdr"/>
        </w:types>
        <w:behaviors>
          <w:behavior w:val="content"/>
        </w:behaviors>
        <w:guid w:val="{2D8BDBB9-A398-4D6D-BC55-A86CA8BE190A}"/>
      </w:docPartPr>
      <w:docPartBody>
        <w:p w:rsidR="00000000" w:rsidRDefault="00BA19AF"/>
      </w:docPartBody>
    </w:docPart>
    <w:docPart>
      <w:docPartPr>
        <w:name w:val="42701D7E44E64F2EBE4B1201C241E4EB"/>
        <w:category>
          <w:name w:val="General"/>
          <w:gallery w:val="placeholder"/>
        </w:category>
        <w:types>
          <w:type w:val="bbPlcHdr"/>
        </w:types>
        <w:behaviors>
          <w:behavior w:val="content"/>
        </w:behaviors>
        <w:guid w:val="{F893C10B-2B48-4BE4-B0FB-148ABACAC8BE}"/>
      </w:docPartPr>
      <w:docPartBody>
        <w:p w:rsidR="00000000" w:rsidRDefault="00BA19AF"/>
      </w:docPartBody>
    </w:docPart>
    <w:docPart>
      <w:docPartPr>
        <w:name w:val="75E78C9680764F3C8B853DC8D2D893E1"/>
        <w:category>
          <w:name w:val="General"/>
          <w:gallery w:val="placeholder"/>
        </w:category>
        <w:types>
          <w:type w:val="bbPlcHdr"/>
        </w:types>
        <w:behaviors>
          <w:behavior w:val="content"/>
        </w:behaviors>
        <w:guid w:val="{6E8C1FF3-896C-40D1-99F0-12993098626C}"/>
      </w:docPartPr>
      <w:docPartBody>
        <w:p w:rsidR="00000000" w:rsidRDefault="00BA19AF"/>
      </w:docPartBody>
    </w:docPart>
    <w:docPart>
      <w:docPartPr>
        <w:name w:val="619C3A1F7FA840E297D66CFD0BE74B16"/>
        <w:category>
          <w:name w:val="General"/>
          <w:gallery w:val="placeholder"/>
        </w:category>
        <w:types>
          <w:type w:val="bbPlcHdr"/>
        </w:types>
        <w:behaviors>
          <w:behavior w:val="content"/>
        </w:behaviors>
        <w:guid w:val="{EBAE5ED8-6D40-4113-BEF4-88581D527D15}"/>
      </w:docPartPr>
      <w:docPartBody>
        <w:p w:rsidR="00000000" w:rsidRDefault="00BA19AF"/>
      </w:docPartBody>
    </w:docPart>
    <w:docPart>
      <w:docPartPr>
        <w:name w:val="FA6D983F846C45C29D6EE650C608897A"/>
        <w:category>
          <w:name w:val="General"/>
          <w:gallery w:val="placeholder"/>
        </w:category>
        <w:types>
          <w:type w:val="bbPlcHdr"/>
        </w:types>
        <w:behaviors>
          <w:behavior w:val="content"/>
        </w:behaviors>
        <w:guid w:val="{C084F4AB-3273-441E-B2F2-7AFAF3F1DF7A}"/>
      </w:docPartPr>
      <w:docPartBody>
        <w:p w:rsidR="00000000" w:rsidRDefault="00BA19AF"/>
      </w:docPartBody>
    </w:docPart>
    <w:docPart>
      <w:docPartPr>
        <w:name w:val="6812D107C99C4A5FBBA649BB1C97EC06"/>
        <w:category>
          <w:name w:val="General"/>
          <w:gallery w:val="placeholder"/>
        </w:category>
        <w:types>
          <w:type w:val="bbPlcHdr"/>
        </w:types>
        <w:behaviors>
          <w:behavior w:val="content"/>
        </w:behaviors>
        <w:guid w:val="{E3CE2283-03B6-4B6C-979F-73D466AC4D4F}"/>
      </w:docPartPr>
      <w:docPartBody>
        <w:p w:rsidR="00000000" w:rsidRDefault="00BA19AF"/>
      </w:docPartBody>
    </w:docPart>
    <w:docPart>
      <w:docPartPr>
        <w:name w:val="15203F95123C46AA94D060E20A5D1AC4"/>
        <w:category>
          <w:name w:val="General"/>
          <w:gallery w:val="placeholder"/>
        </w:category>
        <w:types>
          <w:type w:val="bbPlcHdr"/>
        </w:types>
        <w:behaviors>
          <w:behavior w:val="content"/>
        </w:behaviors>
        <w:guid w:val="{CC26DA42-89CA-4DCF-B54D-63F7381F049B}"/>
      </w:docPartPr>
      <w:docPartBody>
        <w:p w:rsidR="00000000" w:rsidRDefault="00BA19AF"/>
      </w:docPartBody>
    </w:docPart>
    <w:docPart>
      <w:docPartPr>
        <w:name w:val="6864099EE2C74993A6EE447A6D750B81"/>
        <w:category>
          <w:name w:val="General"/>
          <w:gallery w:val="placeholder"/>
        </w:category>
        <w:types>
          <w:type w:val="bbPlcHdr"/>
        </w:types>
        <w:behaviors>
          <w:behavior w:val="content"/>
        </w:behaviors>
        <w:guid w:val="{2D07CA39-E153-4C36-82FA-9AFE1908BD2B}"/>
      </w:docPartPr>
      <w:docPartBody>
        <w:p w:rsidR="00000000" w:rsidRDefault="00471E3E" w:rsidP="00471E3E">
          <w:pPr>
            <w:pStyle w:val="6864099EE2C74993A6EE447A6D750B81"/>
          </w:pPr>
          <w:r w:rsidRPr="00A30DD1">
            <w:rPr>
              <w:rStyle w:val="PlaceholderText"/>
            </w:rPr>
            <w:t>Click here to enter a date.</w:t>
          </w:r>
        </w:p>
      </w:docPartBody>
    </w:docPart>
    <w:docPart>
      <w:docPartPr>
        <w:name w:val="277FE925190C4FA7980FB05D98232A1F"/>
        <w:category>
          <w:name w:val="General"/>
          <w:gallery w:val="placeholder"/>
        </w:category>
        <w:types>
          <w:type w:val="bbPlcHdr"/>
        </w:types>
        <w:behaviors>
          <w:behavior w:val="content"/>
        </w:behaviors>
        <w:guid w:val="{3790842B-97F0-45E1-9922-A285B51E05F5}"/>
      </w:docPartPr>
      <w:docPartBody>
        <w:p w:rsidR="00000000" w:rsidRDefault="00BA19AF"/>
      </w:docPartBody>
    </w:docPart>
    <w:docPart>
      <w:docPartPr>
        <w:name w:val="0DBA90488E41498A869D4E14C34296D5"/>
        <w:category>
          <w:name w:val="General"/>
          <w:gallery w:val="placeholder"/>
        </w:category>
        <w:types>
          <w:type w:val="bbPlcHdr"/>
        </w:types>
        <w:behaviors>
          <w:behavior w:val="content"/>
        </w:behaviors>
        <w:guid w:val="{2DD1C10D-CA36-4966-855E-0DEB120F8952}"/>
      </w:docPartPr>
      <w:docPartBody>
        <w:p w:rsidR="00000000" w:rsidRDefault="00BA19AF"/>
      </w:docPartBody>
    </w:docPart>
    <w:docPart>
      <w:docPartPr>
        <w:name w:val="2CEA83FB7BC044AEA21AAFF66FBB30E1"/>
        <w:category>
          <w:name w:val="General"/>
          <w:gallery w:val="placeholder"/>
        </w:category>
        <w:types>
          <w:type w:val="bbPlcHdr"/>
        </w:types>
        <w:behaviors>
          <w:behavior w:val="content"/>
        </w:behaviors>
        <w:guid w:val="{1BD18D5B-9F1A-474B-88D2-803981A83B51}"/>
      </w:docPartPr>
      <w:docPartBody>
        <w:p w:rsidR="00000000" w:rsidRDefault="00471E3E" w:rsidP="00471E3E">
          <w:pPr>
            <w:pStyle w:val="2CEA83FB7BC044AEA21AAFF66FBB30E1"/>
          </w:pPr>
          <w:r>
            <w:rPr>
              <w:rFonts w:eastAsia="Times New Roman" w:cs="Times New Roman"/>
              <w:bCs/>
              <w:szCs w:val="24"/>
            </w:rPr>
            <w:t xml:space="preserve"> </w:t>
          </w:r>
        </w:p>
      </w:docPartBody>
    </w:docPart>
    <w:docPart>
      <w:docPartPr>
        <w:name w:val="5435AD1B5E504003AF8EBD1F97084AF0"/>
        <w:category>
          <w:name w:val="General"/>
          <w:gallery w:val="placeholder"/>
        </w:category>
        <w:types>
          <w:type w:val="bbPlcHdr"/>
        </w:types>
        <w:behaviors>
          <w:behavior w:val="content"/>
        </w:behaviors>
        <w:guid w:val="{F4DCDA9D-46C5-485D-BA38-998B7CDDF01D}"/>
      </w:docPartPr>
      <w:docPartBody>
        <w:p w:rsidR="00000000" w:rsidRDefault="00BA19AF"/>
      </w:docPartBody>
    </w:docPart>
    <w:docPart>
      <w:docPartPr>
        <w:name w:val="C0C05A4884784489B0EC02D50432BAB4"/>
        <w:category>
          <w:name w:val="General"/>
          <w:gallery w:val="placeholder"/>
        </w:category>
        <w:types>
          <w:type w:val="bbPlcHdr"/>
        </w:types>
        <w:behaviors>
          <w:behavior w:val="content"/>
        </w:behaviors>
        <w:guid w:val="{51F614B0-599F-42FD-9D01-3889DC2E10AC}"/>
      </w:docPartPr>
      <w:docPartBody>
        <w:p w:rsidR="00000000" w:rsidRDefault="00BA19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71E3E"/>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A19AF"/>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E3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71E3E"/>
    <w:rPr>
      <w:rFonts w:ascii="Times New Roman" w:hAnsi="Times New Roman"/>
      <w:sz w:val="24"/>
    </w:rPr>
  </w:style>
  <w:style w:type="paragraph" w:customStyle="1" w:styleId="487D89B4F8B34DB4967D41FE18F7F88D9">
    <w:name w:val="487D89B4F8B34DB4967D41FE18F7F88D9"/>
    <w:rsid w:val="00471E3E"/>
    <w:rPr>
      <w:rFonts w:ascii="Times New Roman" w:hAnsi="Times New Roman"/>
      <w:sz w:val="24"/>
    </w:rPr>
  </w:style>
  <w:style w:type="paragraph" w:customStyle="1" w:styleId="AE2570ED5D764CD7AF9686706F550F4622">
    <w:name w:val="AE2570ED5D764CD7AF9686706F550F4622"/>
    <w:rsid w:val="00471E3E"/>
    <w:pPr>
      <w:tabs>
        <w:tab w:val="center" w:pos="4680"/>
        <w:tab w:val="right" w:pos="9360"/>
      </w:tabs>
      <w:spacing w:after="0" w:line="240" w:lineRule="auto"/>
    </w:pPr>
    <w:rPr>
      <w:rFonts w:ascii="Times New Roman" w:hAnsi="Times New Roman"/>
      <w:sz w:val="24"/>
    </w:rPr>
  </w:style>
  <w:style w:type="paragraph" w:customStyle="1" w:styleId="6864099EE2C74993A6EE447A6D750B81">
    <w:name w:val="6864099EE2C74993A6EE447A6D750B81"/>
    <w:rsid w:val="00471E3E"/>
    <w:pPr>
      <w:spacing w:after="160" w:line="259" w:lineRule="auto"/>
    </w:pPr>
  </w:style>
  <w:style w:type="paragraph" w:customStyle="1" w:styleId="2CEA83FB7BC044AEA21AAFF66FBB30E1">
    <w:name w:val="2CEA83FB7BC044AEA21AAFF66FBB30E1"/>
    <w:rsid w:val="00471E3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F54116A-B286-43B0-A85B-2B3D4B4DD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333</Words>
  <Characters>1900</Characters>
  <Application>Microsoft Office Word</Application>
  <DocSecurity>0</DocSecurity>
  <Lines>15</Lines>
  <Paragraphs>4</Paragraphs>
  <ScaleCrop>false</ScaleCrop>
  <Company>Texas Legislative Council</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2019-05-02T20:43:00Z</cp:lastPrinted>
  <dcterms:created xsi:type="dcterms:W3CDTF">2015-05-29T14:24:00Z</dcterms:created>
  <dcterms:modified xsi:type="dcterms:W3CDTF">2019-05-02T20:44:00Z</dcterms:modified>
</cp:coreProperties>
</file>

<file path=docProps/custom.xml><?xml version="1.0" encoding="utf-8"?>
<op:Properties xmlns:vt="http://schemas.openxmlformats.org/officeDocument/2006/docPropsVTypes" xmlns:op="http://schemas.openxmlformats.org/officeDocument/2006/custom-properties"/>
</file>