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041F7F" w:rsidTr="00345119">
        <w:tc>
          <w:tcPr>
            <w:tcW w:w="9576" w:type="dxa"/>
            <w:noWrap/>
          </w:tcPr>
          <w:p w:rsidR="008423E4" w:rsidRPr="0022177D" w:rsidRDefault="00355060" w:rsidP="00345119">
            <w:pPr>
              <w:pStyle w:val="Heading1"/>
            </w:pPr>
            <w:bookmarkStart w:id="0" w:name="_GoBack"/>
            <w:bookmarkEnd w:id="0"/>
            <w:r w:rsidRPr="00631897">
              <w:t>BILL ANALYSIS</w:t>
            </w:r>
          </w:p>
        </w:tc>
      </w:tr>
    </w:tbl>
    <w:p w:rsidR="008423E4" w:rsidRPr="0022177D" w:rsidRDefault="00355060" w:rsidP="008423E4">
      <w:pPr>
        <w:jc w:val="center"/>
      </w:pPr>
    </w:p>
    <w:p w:rsidR="008423E4" w:rsidRPr="00B31F0E" w:rsidRDefault="00355060" w:rsidP="008423E4"/>
    <w:p w:rsidR="008423E4" w:rsidRPr="00742794" w:rsidRDefault="00355060" w:rsidP="008423E4">
      <w:pPr>
        <w:tabs>
          <w:tab w:val="right" w:pos="9360"/>
        </w:tabs>
      </w:pPr>
    </w:p>
    <w:tbl>
      <w:tblPr>
        <w:tblW w:w="0" w:type="auto"/>
        <w:tblLayout w:type="fixed"/>
        <w:tblLook w:val="01E0" w:firstRow="1" w:lastRow="1" w:firstColumn="1" w:lastColumn="1" w:noHBand="0" w:noVBand="0"/>
      </w:tblPr>
      <w:tblGrid>
        <w:gridCol w:w="9576"/>
      </w:tblGrid>
      <w:tr w:rsidR="00041F7F" w:rsidTr="00345119">
        <w:tc>
          <w:tcPr>
            <w:tcW w:w="9576" w:type="dxa"/>
          </w:tcPr>
          <w:p w:rsidR="008423E4" w:rsidRPr="00861995" w:rsidRDefault="00355060" w:rsidP="00345119">
            <w:pPr>
              <w:jc w:val="right"/>
            </w:pPr>
            <w:r>
              <w:t>C.S.H.B. 1891</w:t>
            </w:r>
          </w:p>
        </w:tc>
      </w:tr>
      <w:tr w:rsidR="00041F7F" w:rsidTr="00345119">
        <w:tc>
          <w:tcPr>
            <w:tcW w:w="9576" w:type="dxa"/>
          </w:tcPr>
          <w:p w:rsidR="008423E4" w:rsidRPr="00861995" w:rsidRDefault="00355060" w:rsidP="007610B7">
            <w:pPr>
              <w:jc w:val="right"/>
            </w:pPr>
            <w:r>
              <w:t xml:space="preserve">By: </w:t>
            </w:r>
            <w:r>
              <w:t>Stucky</w:t>
            </w:r>
          </w:p>
        </w:tc>
      </w:tr>
      <w:tr w:rsidR="00041F7F" w:rsidTr="00345119">
        <w:tc>
          <w:tcPr>
            <w:tcW w:w="9576" w:type="dxa"/>
          </w:tcPr>
          <w:p w:rsidR="008423E4" w:rsidRPr="00861995" w:rsidRDefault="00355060" w:rsidP="00345119">
            <w:pPr>
              <w:jc w:val="right"/>
            </w:pPr>
            <w:r>
              <w:t>Higher Education</w:t>
            </w:r>
          </w:p>
        </w:tc>
      </w:tr>
      <w:tr w:rsidR="00041F7F" w:rsidTr="00345119">
        <w:tc>
          <w:tcPr>
            <w:tcW w:w="9576" w:type="dxa"/>
          </w:tcPr>
          <w:p w:rsidR="008423E4" w:rsidRDefault="00355060" w:rsidP="00345119">
            <w:pPr>
              <w:jc w:val="right"/>
            </w:pPr>
            <w:r>
              <w:t>Committee Report (Substituted)</w:t>
            </w:r>
          </w:p>
        </w:tc>
      </w:tr>
    </w:tbl>
    <w:p w:rsidR="008423E4" w:rsidRDefault="00355060" w:rsidP="008423E4">
      <w:pPr>
        <w:tabs>
          <w:tab w:val="right" w:pos="9360"/>
        </w:tabs>
      </w:pPr>
    </w:p>
    <w:p w:rsidR="008423E4" w:rsidRDefault="00355060" w:rsidP="008423E4"/>
    <w:p w:rsidR="008423E4" w:rsidRDefault="00355060" w:rsidP="008423E4"/>
    <w:tbl>
      <w:tblPr>
        <w:tblW w:w="0" w:type="auto"/>
        <w:tblCellMar>
          <w:left w:w="115" w:type="dxa"/>
          <w:right w:w="115" w:type="dxa"/>
        </w:tblCellMar>
        <w:tblLook w:val="01E0" w:firstRow="1" w:lastRow="1" w:firstColumn="1" w:lastColumn="1" w:noHBand="0" w:noVBand="0"/>
      </w:tblPr>
      <w:tblGrid>
        <w:gridCol w:w="9576"/>
      </w:tblGrid>
      <w:tr w:rsidR="00041F7F" w:rsidTr="00345119">
        <w:tc>
          <w:tcPr>
            <w:tcW w:w="9576" w:type="dxa"/>
          </w:tcPr>
          <w:p w:rsidR="008423E4" w:rsidRPr="00A8133F" w:rsidRDefault="00355060" w:rsidP="00092F56">
            <w:pPr>
              <w:rPr>
                <w:b/>
              </w:rPr>
            </w:pPr>
            <w:r w:rsidRPr="009C1E9A">
              <w:rPr>
                <w:b/>
                <w:u w:val="single"/>
              </w:rPr>
              <w:t>BACKGROUND AND PURPOSE</w:t>
            </w:r>
            <w:r>
              <w:rPr>
                <w:b/>
              </w:rPr>
              <w:t xml:space="preserve"> </w:t>
            </w:r>
          </w:p>
          <w:p w:rsidR="008423E4" w:rsidRDefault="00355060" w:rsidP="00092F56"/>
          <w:p w:rsidR="008423E4" w:rsidRDefault="00355060" w:rsidP="00092F56">
            <w:pPr>
              <w:pStyle w:val="Header"/>
              <w:jc w:val="both"/>
            </w:pPr>
            <w:r>
              <w:t xml:space="preserve">Concerns have been raised regarding potentially duplicitous testing requirements for those pursuing high school equivalency. There have been calls to allow students who have </w:t>
            </w:r>
            <w:r>
              <w:t xml:space="preserve">achieved </w:t>
            </w:r>
            <w:r>
              <w:t xml:space="preserve">certain scores </w:t>
            </w:r>
            <w:r>
              <w:t>on a high school equivalency exam to bypass additional tes</w:t>
            </w:r>
            <w:r>
              <w:t>ting currently required to enter a technical school, community college</w:t>
            </w:r>
            <w:r>
              <w:t>,</w:t>
            </w:r>
            <w:r>
              <w:t xml:space="preserve"> or university. </w:t>
            </w:r>
            <w:r>
              <w:t>C.S.</w:t>
            </w:r>
            <w:r>
              <w:t xml:space="preserve">H.B. 1891 seeks to </w:t>
            </w:r>
            <w:r>
              <w:t>heed these calls</w:t>
            </w:r>
            <w:r>
              <w:t xml:space="preserve"> by providing for exemptions from certain testing requirements under the Texas Success Initiative</w:t>
            </w:r>
            <w:r>
              <w:t xml:space="preserve">.  </w:t>
            </w:r>
          </w:p>
          <w:p w:rsidR="008423E4" w:rsidRPr="00E26B13" w:rsidRDefault="00355060" w:rsidP="00092F56">
            <w:pPr>
              <w:rPr>
                <w:b/>
              </w:rPr>
            </w:pPr>
          </w:p>
        </w:tc>
      </w:tr>
      <w:tr w:rsidR="00041F7F" w:rsidTr="00345119">
        <w:tc>
          <w:tcPr>
            <w:tcW w:w="9576" w:type="dxa"/>
          </w:tcPr>
          <w:p w:rsidR="0017725B" w:rsidRDefault="00355060" w:rsidP="00092F56">
            <w:pPr>
              <w:rPr>
                <w:b/>
                <w:u w:val="single"/>
              </w:rPr>
            </w:pPr>
            <w:r>
              <w:rPr>
                <w:b/>
                <w:u w:val="single"/>
              </w:rPr>
              <w:t>CRIMINAL JUSTICE IMPACT</w:t>
            </w:r>
          </w:p>
          <w:p w:rsidR="0017725B" w:rsidRDefault="00355060" w:rsidP="00092F56">
            <w:pPr>
              <w:rPr>
                <w:b/>
                <w:u w:val="single"/>
              </w:rPr>
            </w:pPr>
          </w:p>
          <w:p w:rsidR="009A50A3" w:rsidRPr="009A50A3" w:rsidRDefault="00355060" w:rsidP="00092F56">
            <w:pPr>
              <w:jc w:val="both"/>
            </w:pPr>
            <w:r>
              <w:t>It</w:t>
            </w:r>
            <w:r>
              <w:t xml:space="preserve"> is the committee's opinion that this bill does not expressly create a criminal offense, increase the punishment for an existing criminal offense or category of offenses, or change the eligibility of a person for community supervision, parole, or mandatory</w:t>
            </w:r>
            <w:r>
              <w:t xml:space="preserve"> supervision.</w:t>
            </w:r>
          </w:p>
          <w:p w:rsidR="0017725B" w:rsidRPr="0017725B" w:rsidRDefault="00355060" w:rsidP="00092F56">
            <w:pPr>
              <w:rPr>
                <w:b/>
                <w:u w:val="single"/>
              </w:rPr>
            </w:pPr>
          </w:p>
        </w:tc>
      </w:tr>
      <w:tr w:rsidR="00041F7F" w:rsidTr="00345119">
        <w:tc>
          <w:tcPr>
            <w:tcW w:w="9576" w:type="dxa"/>
          </w:tcPr>
          <w:p w:rsidR="008423E4" w:rsidRPr="00A8133F" w:rsidRDefault="00355060" w:rsidP="00092F56">
            <w:pPr>
              <w:rPr>
                <w:b/>
              </w:rPr>
            </w:pPr>
            <w:r w:rsidRPr="009C1E9A">
              <w:rPr>
                <w:b/>
                <w:u w:val="single"/>
              </w:rPr>
              <w:t>RULEMAKING AUTHORITY</w:t>
            </w:r>
            <w:r>
              <w:rPr>
                <w:b/>
              </w:rPr>
              <w:t xml:space="preserve"> </w:t>
            </w:r>
          </w:p>
          <w:p w:rsidR="008423E4" w:rsidRDefault="00355060" w:rsidP="00092F56"/>
          <w:p w:rsidR="009A50A3" w:rsidRDefault="00355060" w:rsidP="00092F56">
            <w:pPr>
              <w:pStyle w:val="Header"/>
              <w:tabs>
                <w:tab w:val="clear" w:pos="4320"/>
                <w:tab w:val="clear" w:pos="8640"/>
              </w:tabs>
              <w:jc w:val="both"/>
            </w:pPr>
            <w:r>
              <w:t>It is the committee's opinion that rulemaking authority is expressly granted to the commissioner of higher education in SECTION 1 of this bill.</w:t>
            </w:r>
          </w:p>
          <w:p w:rsidR="008423E4" w:rsidRPr="00E21FDC" w:rsidRDefault="00355060" w:rsidP="00092F56">
            <w:pPr>
              <w:rPr>
                <w:b/>
              </w:rPr>
            </w:pPr>
          </w:p>
        </w:tc>
      </w:tr>
      <w:tr w:rsidR="00041F7F" w:rsidTr="00345119">
        <w:tc>
          <w:tcPr>
            <w:tcW w:w="9576" w:type="dxa"/>
          </w:tcPr>
          <w:p w:rsidR="008423E4" w:rsidRPr="00A8133F" w:rsidRDefault="00355060" w:rsidP="00092F56">
            <w:pPr>
              <w:rPr>
                <w:b/>
              </w:rPr>
            </w:pPr>
            <w:r w:rsidRPr="009C1E9A">
              <w:rPr>
                <w:b/>
                <w:u w:val="single"/>
              </w:rPr>
              <w:t>ANALYSIS</w:t>
            </w:r>
            <w:r>
              <w:rPr>
                <w:b/>
              </w:rPr>
              <w:t xml:space="preserve"> </w:t>
            </w:r>
          </w:p>
          <w:p w:rsidR="008423E4" w:rsidRDefault="00355060" w:rsidP="00092F56"/>
          <w:p w:rsidR="008423E4" w:rsidRDefault="00355060" w:rsidP="00092F56">
            <w:pPr>
              <w:pStyle w:val="Header"/>
              <w:tabs>
                <w:tab w:val="clear" w:pos="4320"/>
                <w:tab w:val="clear" w:pos="8640"/>
              </w:tabs>
              <w:jc w:val="both"/>
            </w:pPr>
            <w:r>
              <w:t>C.S.</w:t>
            </w:r>
            <w:r>
              <w:t>H.B. 1891 amends the Education Code to exempt a student</w:t>
            </w:r>
            <w:r>
              <w:t xml:space="preserve"> who has achieved a score set by the Texas Higher Education Coordinating Board </w:t>
            </w:r>
            <w:r>
              <w:t xml:space="preserve">on a high school equivalency examination </w:t>
            </w:r>
            <w:r>
              <w:t xml:space="preserve">from </w:t>
            </w:r>
            <w:r>
              <w:t>testing</w:t>
            </w:r>
            <w:r>
              <w:t xml:space="preserve"> requirements</w:t>
            </w:r>
            <w:r>
              <w:t xml:space="preserve"> under </w:t>
            </w:r>
            <w:r>
              <w:t>the Texas Success Initiative</w:t>
            </w:r>
            <w:r>
              <w:t xml:space="preserve">. </w:t>
            </w:r>
            <w:r>
              <w:t>The bill requires the commissioner of higher education by rule to establis</w:t>
            </w:r>
            <w:r>
              <w:t xml:space="preserve">h the period for which an exemption under the bill's provisions is valid. The bill applies beginning with the assessment of entering undergraduate students at public institutions of higher education for the </w:t>
            </w:r>
            <w:r>
              <w:t xml:space="preserve">2020 </w:t>
            </w:r>
            <w:r>
              <w:t xml:space="preserve">fall semester. </w:t>
            </w:r>
          </w:p>
          <w:p w:rsidR="008423E4" w:rsidRPr="00835628" w:rsidRDefault="00355060" w:rsidP="00092F56">
            <w:pPr>
              <w:rPr>
                <w:b/>
              </w:rPr>
            </w:pPr>
          </w:p>
        </w:tc>
      </w:tr>
      <w:tr w:rsidR="00041F7F" w:rsidTr="00345119">
        <w:tc>
          <w:tcPr>
            <w:tcW w:w="9576" w:type="dxa"/>
          </w:tcPr>
          <w:p w:rsidR="008423E4" w:rsidRDefault="00355060" w:rsidP="00092F56">
            <w:pPr>
              <w:rPr>
                <w:b/>
              </w:rPr>
            </w:pPr>
            <w:r w:rsidRPr="009C1E9A">
              <w:rPr>
                <w:b/>
                <w:u w:val="single"/>
              </w:rPr>
              <w:t>EFFECTIVE DATE</w:t>
            </w:r>
            <w:r>
              <w:rPr>
                <w:b/>
              </w:rPr>
              <w:t xml:space="preserve"> </w:t>
            </w:r>
          </w:p>
          <w:p w:rsidR="009A50A3" w:rsidRDefault="00355060" w:rsidP="00092F56">
            <w:pPr>
              <w:rPr>
                <w:b/>
              </w:rPr>
            </w:pPr>
          </w:p>
          <w:p w:rsidR="008423E4" w:rsidRPr="003624F2" w:rsidRDefault="00355060" w:rsidP="00092F56">
            <w:pPr>
              <w:pStyle w:val="Header"/>
              <w:tabs>
                <w:tab w:val="clear" w:pos="4320"/>
                <w:tab w:val="clear" w:pos="8640"/>
              </w:tabs>
              <w:jc w:val="both"/>
            </w:pPr>
            <w:r>
              <w:t>September</w:t>
            </w:r>
            <w:r>
              <w:t xml:space="preserve"> 1, 2019.</w:t>
            </w:r>
            <w:r>
              <w:t xml:space="preserve"> </w:t>
            </w:r>
          </w:p>
          <w:p w:rsidR="008423E4" w:rsidRPr="00233FDB" w:rsidRDefault="00355060" w:rsidP="00092F56">
            <w:pPr>
              <w:rPr>
                <w:b/>
              </w:rPr>
            </w:pPr>
          </w:p>
        </w:tc>
      </w:tr>
      <w:tr w:rsidR="00041F7F" w:rsidTr="00345119">
        <w:tc>
          <w:tcPr>
            <w:tcW w:w="9576" w:type="dxa"/>
          </w:tcPr>
          <w:p w:rsidR="007610B7" w:rsidRDefault="00355060" w:rsidP="00092F56">
            <w:pPr>
              <w:jc w:val="both"/>
              <w:rPr>
                <w:b/>
                <w:u w:val="single"/>
              </w:rPr>
            </w:pPr>
            <w:r>
              <w:rPr>
                <w:b/>
                <w:u w:val="single"/>
              </w:rPr>
              <w:t>COMPARISON OF ORIGINAL AND SUBSTITUTE</w:t>
            </w:r>
          </w:p>
          <w:p w:rsidR="00C11192" w:rsidRDefault="00355060" w:rsidP="00092F56">
            <w:pPr>
              <w:jc w:val="both"/>
            </w:pPr>
          </w:p>
          <w:p w:rsidR="00C11192" w:rsidRDefault="00355060" w:rsidP="00092F56">
            <w:pPr>
              <w:jc w:val="both"/>
            </w:pPr>
            <w:r>
              <w:t>While C.S.H.B. 1891 may differ from the original in minor or nonsubstantive ways, the following summarizes the substantial differences between the introduced and committee substitute versions of the bill.</w:t>
            </w:r>
          </w:p>
          <w:p w:rsidR="00B753AA" w:rsidRDefault="00355060" w:rsidP="00092F56">
            <w:pPr>
              <w:jc w:val="both"/>
            </w:pPr>
          </w:p>
          <w:p w:rsidR="00B753AA" w:rsidRDefault="00355060" w:rsidP="00092F56">
            <w:pPr>
              <w:jc w:val="both"/>
            </w:pPr>
            <w:r>
              <w:t>The substitute does not include specification</w:t>
            </w:r>
            <w:r>
              <w:t>s</w:t>
            </w:r>
            <w:r>
              <w:t xml:space="preserve"> </w:t>
            </w:r>
            <w:r>
              <w:t xml:space="preserve">relating to a student's performance on a high school equivalency examination with respect only to </w:t>
            </w:r>
            <w:r>
              <w:t xml:space="preserve">certain content areas to qualify for the exemption. The substitute changes </w:t>
            </w:r>
            <w:r>
              <w:t xml:space="preserve">the bill's effective date and </w:t>
            </w:r>
            <w:r>
              <w:t>the</w:t>
            </w:r>
            <w:r>
              <w:t xml:space="preserve"> </w:t>
            </w:r>
            <w:r>
              <w:t>semester</w:t>
            </w:r>
            <w:r>
              <w:t xml:space="preserve"> on which the </w:t>
            </w:r>
            <w:r>
              <w:t xml:space="preserve">bill's </w:t>
            </w:r>
            <w:r>
              <w:t xml:space="preserve">provisions </w:t>
            </w:r>
            <w:r>
              <w:t xml:space="preserve">begin to </w:t>
            </w:r>
            <w:r>
              <w:t xml:space="preserve">apply. </w:t>
            </w:r>
          </w:p>
          <w:p w:rsidR="00C11192" w:rsidRPr="00C11192" w:rsidRDefault="00355060" w:rsidP="00092F56">
            <w:pPr>
              <w:jc w:val="both"/>
            </w:pPr>
          </w:p>
        </w:tc>
      </w:tr>
      <w:tr w:rsidR="00041F7F" w:rsidTr="00345119">
        <w:tc>
          <w:tcPr>
            <w:tcW w:w="9576" w:type="dxa"/>
          </w:tcPr>
          <w:p w:rsidR="007610B7" w:rsidRPr="009C1E9A" w:rsidRDefault="00355060" w:rsidP="00092F56">
            <w:pPr>
              <w:rPr>
                <w:b/>
                <w:u w:val="single"/>
              </w:rPr>
            </w:pPr>
          </w:p>
        </w:tc>
      </w:tr>
    </w:tbl>
    <w:p w:rsidR="004108C3" w:rsidRPr="002E09C1" w:rsidRDefault="00355060" w:rsidP="008423E4">
      <w:pPr>
        <w:rPr>
          <w:sz w:val="2"/>
          <w:szCs w:val="2"/>
        </w:rPr>
      </w:pPr>
    </w:p>
    <w:sectPr w:rsidR="004108C3" w:rsidRPr="002E09C1"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55060">
      <w:r>
        <w:separator/>
      </w:r>
    </w:p>
  </w:endnote>
  <w:endnote w:type="continuationSeparator" w:id="0">
    <w:p w:rsidR="00000000" w:rsidRDefault="0035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550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41F7F" w:rsidTr="009C1E9A">
      <w:trPr>
        <w:cantSplit/>
      </w:trPr>
      <w:tc>
        <w:tcPr>
          <w:tcW w:w="0" w:type="pct"/>
        </w:tcPr>
        <w:p w:rsidR="00137D90" w:rsidRDefault="00355060" w:rsidP="009C1E9A">
          <w:pPr>
            <w:pStyle w:val="Footer"/>
            <w:tabs>
              <w:tab w:val="clear" w:pos="8640"/>
              <w:tab w:val="right" w:pos="9360"/>
            </w:tabs>
          </w:pPr>
        </w:p>
      </w:tc>
      <w:tc>
        <w:tcPr>
          <w:tcW w:w="2395" w:type="pct"/>
        </w:tcPr>
        <w:p w:rsidR="00137D90" w:rsidRDefault="00355060" w:rsidP="009C1E9A">
          <w:pPr>
            <w:pStyle w:val="Footer"/>
            <w:tabs>
              <w:tab w:val="clear" w:pos="8640"/>
              <w:tab w:val="right" w:pos="9360"/>
            </w:tabs>
          </w:pPr>
        </w:p>
        <w:p w:rsidR="001A4310" w:rsidRDefault="00355060" w:rsidP="009C1E9A">
          <w:pPr>
            <w:pStyle w:val="Footer"/>
            <w:tabs>
              <w:tab w:val="clear" w:pos="8640"/>
              <w:tab w:val="right" w:pos="9360"/>
            </w:tabs>
          </w:pPr>
        </w:p>
        <w:p w:rsidR="00137D90" w:rsidRDefault="00355060" w:rsidP="009C1E9A">
          <w:pPr>
            <w:pStyle w:val="Footer"/>
            <w:tabs>
              <w:tab w:val="clear" w:pos="8640"/>
              <w:tab w:val="right" w:pos="9360"/>
            </w:tabs>
          </w:pPr>
        </w:p>
      </w:tc>
      <w:tc>
        <w:tcPr>
          <w:tcW w:w="2453" w:type="pct"/>
        </w:tcPr>
        <w:p w:rsidR="00137D90" w:rsidRDefault="00355060" w:rsidP="009C1E9A">
          <w:pPr>
            <w:pStyle w:val="Footer"/>
            <w:tabs>
              <w:tab w:val="clear" w:pos="8640"/>
              <w:tab w:val="right" w:pos="9360"/>
            </w:tabs>
            <w:jc w:val="right"/>
          </w:pPr>
        </w:p>
      </w:tc>
    </w:tr>
    <w:tr w:rsidR="00041F7F" w:rsidTr="009C1E9A">
      <w:trPr>
        <w:cantSplit/>
      </w:trPr>
      <w:tc>
        <w:tcPr>
          <w:tcW w:w="0" w:type="pct"/>
        </w:tcPr>
        <w:p w:rsidR="00EC379B" w:rsidRDefault="00355060" w:rsidP="009C1E9A">
          <w:pPr>
            <w:pStyle w:val="Footer"/>
            <w:tabs>
              <w:tab w:val="clear" w:pos="8640"/>
              <w:tab w:val="right" w:pos="9360"/>
            </w:tabs>
          </w:pPr>
        </w:p>
      </w:tc>
      <w:tc>
        <w:tcPr>
          <w:tcW w:w="2395" w:type="pct"/>
        </w:tcPr>
        <w:p w:rsidR="00EC379B" w:rsidRPr="009C1E9A" w:rsidRDefault="00355060" w:rsidP="009C1E9A">
          <w:pPr>
            <w:pStyle w:val="Footer"/>
            <w:tabs>
              <w:tab w:val="clear" w:pos="8640"/>
              <w:tab w:val="right" w:pos="9360"/>
            </w:tabs>
            <w:rPr>
              <w:rFonts w:ascii="Shruti" w:hAnsi="Shruti"/>
              <w:sz w:val="22"/>
            </w:rPr>
          </w:pPr>
          <w:r>
            <w:rPr>
              <w:rFonts w:ascii="Shruti" w:hAnsi="Shruti"/>
              <w:sz w:val="22"/>
            </w:rPr>
            <w:t>86R 22395</w:t>
          </w:r>
        </w:p>
      </w:tc>
      <w:tc>
        <w:tcPr>
          <w:tcW w:w="2453" w:type="pct"/>
        </w:tcPr>
        <w:p w:rsidR="00EC379B" w:rsidRDefault="00355060" w:rsidP="009C1E9A">
          <w:pPr>
            <w:pStyle w:val="Footer"/>
            <w:tabs>
              <w:tab w:val="clear" w:pos="8640"/>
              <w:tab w:val="right" w:pos="9360"/>
            </w:tabs>
            <w:jc w:val="right"/>
          </w:pPr>
          <w:r>
            <w:fldChar w:fldCharType="begin"/>
          </w:r>
          <w:r>
            <w:instrText xml:space="preserve"> DOCPROPERTY  OTID  \* MERGEFORMAT </w:instrText>
          </w:r>
          <w:r>
            <w:fldChar w:fldCharType="separate"/>
          </w:r>
          <w:r>
            <w:t>19.86.1023</w:t>
          </w:r>
          <w:r>
            <w:fldChar w:fldCharType="end"/>
          </w:r>
        </w:p>
      </w:tc>
    </w:tr>
    <w:tr w:rsidR="00041F7F" w:rsidTr="009C1E9A">
      <w:trPr>
        <w:cantSplit/>
      </w:trPr>
      <w:tc>
        <w:tcPr>
          <w:tcW w:w="0" w:type="pct"/>
        </w:tcPr>
        <w:p w:rsidR="00EC379B" w:rsidRDefault="00355060" w:rsidP="009C1E9A">
          <w:pPr>
            <w:pStyle w:val="Footer"/>
            <w:tabs>
              <w:tab w:val="clear" w:pos="4320"/>
              <w:tab w:val="clear" w:pos="8640"/>
              <w:tab w:val="left" w:pos="2865"/>
            </w:tabs>
          </w:pPr>
        </w:p>
      </w:tc>
      <w:tc>
        <w:tcPr>
          <w:tcW w:w="2395" w:type="pct"/>
        </w:tcPr>
        <w:p w:rsidR="00EC379B" w:rsidRPr="009C1E9A" w:rsidRDefault="00355060" w:rsidP="009C1E9A">
          <w:pPr>
            <w:pStyle w:val="Footer"/>
            <w:tabs>
              <w:tab w:val="clear" w:pos="4320"/>
              <w:tab w:val="clear" w:pos="8640"/>
              <w:tab w:val="left" w:pos="2865"/>
            </w:tabs>
            <w:rPr>
              <w:rFonts w:ascii="Shruti" w:hAnsi="Shruti"/>
              <w:sz w:val="22"/>
            </w:rPr>
          </w:pPr>
          <w:r>
            <w:rPr>
              <w:rFonts w:ascii="Shruti" w:hAnsi="Shruti"/>
              <w:sz w:val="22"/>
            </w:rPr>
            <w:t>Substitute Document Number: 86R 19583</w:t>
          </w:r>
        </w:p>
      </w:tc>
      <w:tc>
        <w:tcPr>
          <w:tcW w:w="2453" w:type="pct"/>
        </w:tcPr>
        <w:p w:rsidR="00EC379B" w:rsidRDefault="00355060" w:rsidP="006D504F">
          <w:pPr>
            <w:pStyle w:val="Footer"/>
            <w:rPr>
              <w:rStyle w:val="PageNumber"/>
            </w:rPr>
          </w:pPr>
        </w:p>
        <w:p w:rsidR="00EC379B" w:rsidRDefault="00355060" w:rsidP="009C1E9A">
          <w:pPr>
            <w:pStyle w:val="Footer"/>
            <w:tabs>
              <w:tab w:val="clear" w:pos="8640"/>
              <w:tab w:val="right" w:pos="9360"/>
            </w:tabs>
            <w:jc w:val="right"/>
          </w:pPr>
        </w:p>
      </w:tc>
    </w:tr>
    <w:tr w:rsidR="00041F7F" w:rsidTr="009C1E9A">
      <w:trPr>
        <w:cantSplit/>
        <w:trHeight w:val="323"/>
      </w:trPr>
      <w:tc>
        <w:tcPr>
          <w:tcW w:w="0" w:type="pct"/>
          <w:gridSpan w:val="3"/>
        </w:tcPr>
        <w:p w:rsidR="00EC379B" w:rsidRDefault="0035506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55060" w:rsidP="009C1E9A">
          <w:pPr>
            <w:pStyle w:val="Footer"/>
            <w:tabs>
              <w:tab w:val="clear" w:pos="8640"/>
              <w:tab w:val="right" w:pos="9360"/>
            </w:tabs>
            <w:jc w:val="center"/>
          </w:pPr>
        </w:p>
      </w:tc>
    </w:tr>
  </w:tbl>
  <w:p w:rsidR="00EC379B" w:rsidRPr="00FF6F72" w:rsidRDefault="00355060"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55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55060">
      <w:r>
        <w:separator/>
      </w:r>
    </w:p>
  </w:footnote>
  <w:footnote w:type="continuationSeparator" w:id="0">
    <w:p w:rsidR="00000000" w:rsidRDefault="00355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550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550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550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7F"/>
    <w:rsid w:val="00041F7F"/>
    <w:rsid w:val="0035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63BABA-3C35-4C3A-99F4-A639C41A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A50A3"/>
    <w:rPr>
      <w:sz w:val="16"/>
      <w:szCs w:val="16"/>
    </w:rPr>
  </w:style>
  <w:style w:type="paragraph" w:styleId="CommentText">
    <w:name w:val="annotation text"/>
    <w:basedOn w:val="Normal"/>
    <w:link w:val="CommentTextChar"/>
    <w:semiHidden/>
    <w:unhideWhenUsed/>
    <w:rsid w:val="009A50A3"/>
    <w:rPr>
      <w:sz w:val="20"/>
      <w:szCs w:val="20"/>
    </w:rPr>
  </w:style>
  <w:style w:type="character" w:customStyle="1" w:styleId="CommentTextChar">
    <w:name w:val="Comment Text Char"/>
    <w:basedOn w:val="DefaultParagraphFont"/>
    <w:link w:val="CommentText"/>
    <w:semiHidden/>
    <w:rsid w:val="009A50A3"/>
  </w:style>
  <w:style w:type="paragraph" w:styleId="CommentSubject">
    <w:name w:val="annotation subject"/>
    <w:basedOn w:val="CommentText"/>
    <w:next w:val="CommentText"/>
    <w:link w:val="CommentSubjectChar"/>
    <w:semiHidden/>
    <w:unhideWhenUsed/>
    <w:rsid w:val="009A50A3"/>
    <w:rPr>
      <w:b/>
      <w:bCs/>
    </w:rPr>
  </w:style>
  <w:style w:type="character" w:customStyle="1" w:styleId="CommentSubjectChar">
    <w:name w:val="Comment Subject Char"/>
    <w:basedOn w:val="CommentTextChar"/>
    <w:link w:val="CommentSubject"/>
    <w:semiHidden/>
    <w:rsid w:val="009A50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1869</Characters>
  <Application>Microsoft Office Word</Application>
  <DocSecurity>4</DocSecurity>
  <Lines>56</Lines>
  <Paragraphs>18</Paragraphs>
  <ScaleCrop>false</ScaleCrop>
  <HeadingPairs>
    <vt:vector size="2" baseType="variant">
      <vt:variant>
        <vt:lpstr>Title</vt:lpstr>
      </vt:variant>
      <vt:variant>
        <vt:i4>1</vt:i4>
      </vt:variant>
    </vt:vector>
  </HeadingPairs>
  <TitlesOfParts>
    <vt:vector size="1" baseType="lpstr">
      <vt:lpstr>BA - HB01891 (Committee Report (Substituted))</vt:lpstr>
    </vt:vector>
  </TitlesOfParts>
  <Company>State of Texas</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22395</dc:subject>
  <dc:creator>State of Texas</dc:creator>
  <dc:description>HB 1891 by Stucky-(H)Higher Education (Substitute Document Number: 86R 19583)</dc:description>
  <cp:lastModifiedBy>Laura Ramsay</cp:lastModifiedBy>
  <cp:revision>2</cp:revision>
  <cp:lastPrinted>2003-11-26T17:21:00Z</cp:lastPrinted>
  <dcterms:created xsi:type="dcterms:W3CDTF">2019-04-01T22:29:00Z</dcterms:created>
  <dcterms:modified xsi:type="dcterms:W3CDTF">2019-04-01T22:29:00Z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19.86.1023</vt:lpwstr>
  </property>
</Properties>
</file>