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4F8F" w:rsidTr="00345119">
        <w:tc>
          <w:tcPr>
            <w:tcW w:w="9576" w:type="dxa"/>
            <w:noWrap/>
          </w:tcPr>
          <w:p w:rsidR="008423E4" w:rsidRPr="0022177D" w:rsidRDefault="00891D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1D16" w:rsidP="008423E4">
      <w:pPr>
        <w:jc w:val="center"/>
      </w:pPr>
    </w:p>
    <w:p w:rsidR="008423E4" w:rsidRPr="00B31F0E" w:rsidRDefault="00891D16" w:rsidP="008423E4"/>
    <w:p w:rsidR="008423E4" w:rsidRPr="00742794" w:rsidRDefault="00891D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4F8F" w:rsidTr="00345119">
        <w:tc>
          <w:tcPr>
            <w:tcW w:w="9576" w:type="dxa"/>
          </w:tcPr>
          <w:p w:rsidR="008423E4" w:rsidRPr="00861995" w:rsidRDefault="00891D16" w:rsidP="00422380">
            <w:pPr>
              <w:jc w:val="right"/>
            </w:pPr>
            <w:r>
              <w:t>H.B. 1896</w:t>
            </w:r>
          </w:p>
        </w:tc>
      </w:tr>
      <w:tr w:rsidR="006A4F8F" w:rsidTr="00345119">
        <w:tc>
          <w:tcPr>
            <w:tcW w:w="9576" w:type="dxa"/>
          </w:tcPr>
          <w:p w:rsidR="008423E4" w:rsidRPr="00861995" w:rsidRDefault="00891D16" w:rsidP="00422380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6A4F8F" w:rsidTr="00345119">
        <w:tc>
          <w:tcPr>
            <w:tcW w:w="9576" w:type="dxa"/>
          </w:tcPr>
          <w:p w:rsidR="008423E4" w:rsidRPr="00861995" w:rsidRDefault="00891D16" w:rsidP="00422380">
            <w:pPr>
              <w:jc w:val="right"/>
            </w:pPr>
            <w:r>
              <w:t>Culture, Recreation &amp; Tourism</w:t>
            </w:r>
          </w:p>
        </w:tc>
      </w:tr>
      <w:tr w:rsidR="006A4F8F" w:rsidTr="00345119">
        <w:tc>
          <w:tcPr>
            <w:tcW w:w="9576" w:type="dxa"/>
          </w:tcPr>
          <w:p w:rsidR="008423E4" w:rsidRDefault="00891D16" w:rsidP="00422380">
            <w:pPr>
              <w:jc w:val="right"/>
            </w:pPr>
            <w:r>
              <w:t>Committee Report (Unamended)</w:t>
            </w:r>
          </w:p>
        </w:tc>
      </w:tr>
    </w:tbl>
    <w:p w:rsidR="008423E4" w:rsidRDefault="00891D16" w:rsidP="008423E4">
      <w:pPr>
        <w:tabs>
          <w:tab w:val="right" w:pos="9360"/>
        </w:tabs>
      </w:pPr>
    </w:p>
    <w:p w:rsidR="008423E4" w:rsidRDefault="00891D16" w:rsidP="008423E4"/>
    <w:p w:rsidR="008423E4" w:rsidRDefault="00891D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4F8F" w:rsidTr="00345119">
        <w:tc>
          <w:tcPr>
            <w:tcW w:w="9576" w:type="dxa"/>
          </w:tcPr>
          <w:p w:rsidR="008423E4" w:rsidRPr="00A8133F" w:rsidRDefault="00891D16" w:rsidP="00A748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1D16" w:rsidP="00A7483C"/>
          <w:p w:rsidR="008423E4" w:rsidRDefault="00891D16" w:rsidP="00A7483C">
            <w:pPr>
              <w:pStyle w:val="Header"/>
              <w:jc w:val="both"/>
            </w:pPr>
            <w:r>
              <w:t>Recent legislation</w:t>
            </w:r>
            <w:r>
              <w:t xml:space="preserve"> </w:t>
            </w:r>
            <w:r w:rsidRPr="0068481B">
              <w:t>prohibit</w:t>
            </w:r>
            <w:r>
              <w:t>ed</w:t>
            </w:r>
            <w:r w:rsidRPr="0068481B">
              <w:t xml:space="preserve"> a state agency from adopting a proposed rule that imposes a cost on regulated persons unless the agency repeals </w:t>
            </w:r>
            <w:r>
              <w:t xml:space="preserve">or amends </w:t>
            </w:r>
            <w:r w:rsidRPr="0068481B">
              <w:t xml:space="preserve">a rule that imposes a total cost on regulated persons </w:t>
            </w:r>
            <w:r>
              <w:t>in an equivalent or</w:t>
            </w:r>
            <w:r w:rsidRPr="0068481B">
              <w:t xml:space="preserve"> greater amount.</w:t>
            </w:r>
            <w:r>
              <w:t xml:space="preserve"> </w:t>
            </w:r>
            <w:r>
              <w:t>It has also been noted that s</w:t>
            </w:r>
            <w:r>
              <w:t xml:space="preserve">everal </w:t>
            </w:r>
            <w:r>
              <w:t xml:space="preserve">state </w:t>
            </w:r>
            <w:r>
              <w:t>a</w:t>
            </w:r>
            <w:r>
              <w:t xml:space="preserve">gencies were exempted from this </w:t>
            </w:r>
            <w:r>
              <w:t xml:space="preserve">legislation and that the Parks and Wildlife Department </w:t>
            </w:r>
            <w:r>
              <w:t xml:space="preserve">(TPWD) </w:t>
            </w:r>
            <w:r>
              <w:t>could benefit from such an exemption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1896 </w:t>
            </w:r>
            <w:r>
              <w:t xml:space="preserve">seeks to provide an exemption for </w:t>
            </w:r>
            <w:r>
              <w:t xml:space="preserve">the Parks and Wildlife Department </w:t>
            </w:r>
            <w:r>
              <w:t>from that prohibition</w:t>
            </w:r>
            <w:r>
              <w:t xml:space="preserve"> </w:t>
            </w:r>
            <w:r>
              <w:t xml:space="preserve">to </w:t>
            </w:r>
            <w:r>
              <w:t xml:space="preserve">allow TPWD to better </w:t>
            </w:r>
            <w:r>
              <w:t xml:space="preserve">fulfill </w:t>
            </w:r>
            <w:r>
              <w:t>its</w:t>
            </w:r>
            <w:r>
              <w:t xml:space="preserve"> mission.</w:t>
            </w:r>
          </w:p>
          <w:p w:rsidR="008423E4" w:rsidRPr="00E26B13" w:rsidRDefault="00891D16" w:rsidP="00A7483C">
            <w:pPr>
              <w:rPr>
                <w:b/>
              </w:rPr>
            </w:pPr>
          </w:p>
        </w:tc>
      </w:tr>
      <w:tr w:rsidR="006A4F8F" w:rsidTr="00345119">
        <w:tc>
          <w:tcPr>
            <w:tcW w:w="9576" w:type="dxa"/>
          </w:tcPr>
          <w:p w:rsidR="0017725B" w:rsidRDefault="00891D16" w:rsidP="00A748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1D16" w:rsidP="00A7483C">
            <w:pPr>
              <w:rPr>
                <w:b/>
                <w:u w:val="single"/>
              </w:rPr>
            </w:pPr>
          </w:p>
          <w:p w:rsidR="005C5F3C" w:rsidRPr="005C5F3C" w:rsidRDefault="00891D16" w:rsidP="00A7483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891D16" w:rsidP="00A7483C">
            <w:pPr>
              <w:rPr>
                <w:b/>
                <w:u w:val="single"/>
              </w:rPr>
            </w:pPr>
          </w:p>
        </w:tc>
      </w:tr>
      <w:tr w:rsidR="006A4F8F" w:rsidTr="00345119">
        <w:tc>
          <w:tcPr>
            <w:tcW w:w="9576" w:type="dxa"/>
          </w:tcPr>
          <w:p w:rsidR="008423E4" w:rsidRPr="00A8133F" w:rsidRDefault="00891D16" w:rsidP="00A748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1D16" w:rsidP="00A7483C"/>
          <w:p w:rsidR="005C5F3C" w:rsidRDefault="00891D16" w:rsidP="00A74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91D16" w:rsidP="00A7483C">
            <w:pPr>
              <w:rPr>
                <w:b/>
              </w:rPr>
            </w:pPr>
          </w:p>
        </w:tc>
      </w:tr>
      <w:tr w:rsidR="006A4F8F" w:rsidTr="00345119">
        <w:tc>
          <w:tcPr>
            <w:tcW w:w="9576" w:type="dxa"/>
          </w:tcPr>
          <w:p w:rsidR="008423E4" w:rsidRPr="00A8133F" w:rsidRDefault="00891D16" w:rsidP="00A748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1D16" w:rsidP="00A7483C"/>
          <w:p w:rsidR="008423E4" w:rsidRDefault="00891D16" w:rsidP="00A74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1896 amends the Government Code to </w:t>
            </w:r>
            <w:r>
              <w:t xml:space="preserve">exempt the Parks and Wildlife Department from the </w:t>
            </w:r>
            <w:r>
              <w:t>prohibition against</w:t>
            </w:r>
            <w:r>
              <w:t xml:space="preserve"> </w:t>
            </w:r>
            <w:r w:rsidRPr="00623F48">
              <w:t xml:space="preserve">a state agency </w:t>
            </w:r>
            <w:r w:rsidRPr="00C6405F">
              <w:t>adopt</w:t>
            </w:r>
            <w:r>
              <w:t>ing</w:t>
            </w:r>
            <w:r w:rsidRPr="00C6405F">
              <w:t xml:space="preserve"> a proposed rule for which the </w:t>
            </w:r>
            <w:r>
              <w:t xml:space="preserve">applicable </w:t>
            </w:r>
            <w:r w:rsidRPr="00C6405F">
              <w:t xml:space="preserve">fiscal note states that the rule imposes a cost on regulated persons </w:t>
            </w:r>
            <w:r w:rsidRPr="00C6405F">
              <w:t>unless on or before the</w:t>
            </w:r>
            <w:r>
              <w:t xml:space="preserve"> proposed rule's</w:t>
            </w:r>
            <w:r w:rsidRPr="00C6405F">
              <w:t xml:space="preserve"> effective date the state agency</w:t>
            </w:r>
            <w:r>
              <w:t xml:space="preserve"> </w:t>
            </w:r>
            <w:r>
              <w:t>repeal</w:t>
            </w:r>
            <w:r>
              <w:t>s</w:t>
            </w:r>
            <w:r>
              <w:t xml:space="preserve"> </w:t>
            </w:r>
            <w:r w:rsidRPr="005C5F3C">
              <w:t>a rule that imposes a total cost on regulated persons that is equal to or greater than the total cost imposed on regulated persons by the proposed rule</w:t>
            </w:r>
            <w:r>
              <w:t xml:space="preserve"> or </w:t>
            </w:r>
            <w:r>
              <w:t>amend</w:t>
            </w:r>
            <w:r>
              <w:t>s</w:t>
            </w:r>
            <w:r>
              <w:t xml:space="preserve"> a rule to decr</w:t>
            </w:r>
            <w:r>
              <w:t xml:space="preserve">ease the total cost imposed on regulated persons </w:t>
            </w:r>
            <w:r>
              <w:t xml:space="preserve">by an amount </w:t>
            </w:r>
            <w:r w:rsidRPr="00215949">
              <w:t xml:space="preserve">that is equal to or greater than the cost imposed on </w:t>
            </w:r>
            <w:r>
              <w:t>the</w:t>
            </w:r>
            <w:r w:rsidRPr="00215949">
              <w:t xml:space="preserve"> persons by the proposed rule</w:t>
            </w:r>
            <w:r>
              <w:t>.</w:t>
            </w:r>
            <w:r>
              <w:t xml:space="preserve"> </w:t>
            </w:r>
          </w:p>
          <w:p w:rsidR="008423E4" w:rsidRPr="00835628" w:rsidRDefault="00891D16" w:rsidP="00A7483C">
            <w:pPr>
              <w:rPr>
                <w:b/>
              </w:rPr>
            </w:pPr>
          </w:p>
        </w:tc>
      </w:tr>
      <w:tr w:rsidR="006A4F8F" w:rsidTr="00345119">
        <w:tc>
          <w:tcPr>
            <w:tcW w:w="9576" w:type="dxa"/>
          </w:tcPr>
          <w:p w:rsidR="008423E4" w:rsidRPr="00A8133F" w:rsidRDefault="00891D16" w:rsidP="00A748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1D16" w:rsidP="00A7483C"/>
          <w:p w:rsidR="008423E4" w:rsidRPr="003624F2" w:rsidRDefault="00891D16" w:rsidP="00A74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91D16" w:rsidP="00A7483C">
            <w:pPr>
              <w:rPr>
                <w:b/>
              </w:rPr>
            </w:pPr>
          </w:p>
        </w:tc>
      </w:tr>
    </w:tbl>
    <w:p w:rsidR="008423E4" w:rsidRPr="00BE0E75" w:rsidRDefault="00891D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1D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1D16">
      <w:r>
        <w:separator/>
      </w:r>
    </w:p>
  </w:endnote>
  <w:endnote w:type="continuationSeparator" w:id="0">
    <w:p w:rsidR="00000000" w:rsidRDefault="0089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1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4F8F" w:rsidTr="009C1E9A">
      <w:trPr>
        <w:cantSplit/>
      </w:trPr>
      <w:tc>
        <w:tcPr>
          <w:tcW w:w="0" w:type="pct"/>
        </w:tcPr>
        <w:p w:rsidR="00137D90" w:rsidRDefault="00891D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1D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1D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1D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1D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4F8F" w:rsidTr="009C1E9A">
      <w:trPr>
        <w:cantSplit/>
      </w:trPr>
      <w:tc>
        <w:tcPr>
          <w:tcW w:w="0" w:type="pct"/>
        </w:tcPr>
        <w:p w:rsidR="00EC379B" w:rsidRDefault="00891D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1D16" w:rsidP="0042238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21261</w:t>
          </w:r>
        </w:p>
      </w:tc>
      <w:tc>
        <w:tcPr>
          <w:tcW w:w="2453" w:type="pct"/>
        </w:tcPr>
        <w:p w:rsidR="00EC379B" w:rsidRDefault="00891D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19.81.171</w:t>
          </w:r>
          <w:r>
            <w:fldChar w:fldCharType="end"/>
          </w:r>
        </w:p>
      </w:tc>
    </w:tr>
    <w:tr w:rsidR="006A4F8F" w:rsidTr="009C1E9A">
      <w:trPr>
        <w:cantSplit/>
      </w:trPr>
      <w:tc>
        <w:tcPr>
          <w:tcW w:w="0" w:type="pct"/>
        </w:tcPr>
        <w:p w:rsidR="00EC379B" w:rsidRDefault="00891D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1D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1D16" w:rsidP="006D504F">
          <w:pPr>
            <w:pStyle w:val="Footer"/>
            <w:rPr>
              <w:rStyle w:val="PageNumber"/>
            </w:rPr>
          </w:pPr>
        </w:p>
        <w:p w:rsidR="00EC379B" w:rsidRDefault="00891D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4F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1D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1D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1D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1D16">
      <w:r>
        <w:separator/>
      </w:r>
    </w:p>
  </w:footnote>
  <w:footnote w:type="continuationSeparator" w:id="0">
    <w:p w:rsidR="00000000" w:rsidRDefault="0089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1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1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1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8F"/>
    <w:rsid w:val="006A4F8F"/>
    <w:rsid w:val="008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D982D-C0D2-4A18-BA9B-0316141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5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F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1552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HB01896 (Committee Report (Unamended))</vt:lpstr>
    </vt:vector>
  </TitlesOfParts>
  <Company>State of Texas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21261</dc:subject>
  <dc:creator>State of Texas</dc:creator>
  <dc:description>HB 1896 by Phelan-(H)Culture, Recreation &amp; Tourism</dc:description>
  <cp:lastModifiedBy>Laura Ramsay</cp:lastModifiedBy>
  <cp:revision>2</cp:revision>
  <cp:lastPrinted>2003-11-26T17:21:00Z</cp:lastPrinted>
  <dcterms:created xsi:type="dcterms:W3CDTF">2019-04-04T23:43:00Z</dcterms:created>
  <dcterms:modified xsi:type="dcterms:W3CDTF">2019-04-04T23:43:00Z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19.81.171</vt:lpwstr>
  </property>
</Properties>
</file>