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754" w:rsidRDefault="009C77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E3A0A27600486382BB3ED89D6C967A"/>
          </w:placeholder>
        </w:sdtPr>
        <w:sdtContent>
          <w:r w:rsidRPr="005C2A78">
            <w:rPr>
              <w:rFonts w:cs="Times New Roman"/>
              <w:b/>
              <w:szCs w:val="24"/>
              <w:u w:val="single"/>
            </w:rPr>
            <w:t>BILL ANALYSIS</w:t>
          </w:r>
        </w:sdtContent>
      </w:sdt>
    </w:p>
    <w:p w:rsidR="009C7754" w:rsidRPr="00585C31" w:rsidRDefault="009C7754" w:rsidP="000F1DF9">
      <w:pPr>
        <w:spacing w:after="0" w:line="240" w:lineRule="auto"/>
        <w:rPr>
          <w:rFonts w:cs="Times New Roman"/>
          <w:szCs w:val="24"/>
        </w:rPr>
      </w:pPr>
    </w:p>
    <w:p w:rsidR="009C7754" w:rsidRPr="00585C31" w:rsidRDefault="009C77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7754" w:rsidTr="000F1DF9">
        <w:tc>
          <w:tcPr>
            <w:tcW w:w="2718" w:type="dxa"/>
          </w:tcPr>
          <w:p w:rsidR="009C7754" w:rsidRPr="005C2A78" w:rsidRDefault="009C7754" w:rsidP="006D756B">
            <w:pPr>
              <w:rPr>
                <w:rFonts w:cs="Times New Roman"/>
                <w:szCs w:val="24"/>
              </w:rPr>
            </w:pPr>
            <w:sdt>
              <w:sdtPr>
                <w:rPr>
                  <w:rFonts w:cs="Times New Roman"/>
                  <w:szCs w:val="24"/>
                </w:rPr>
                <w:alias w:val="Agency Title"/>
                <w:tag w:val="AgencyTitleContentControl"/>
                <w:id w:val="1920747753"/>
                <w:lock w:val="sdtContentLocked"/>
                <w:placeholder>
                  <w:docPart w:val="A916C525402049EC993A27AA529BD399"/>
                </w:placeholder>
              </w:sdtPr>
              <w:sdtEndPr>
                <w:rPr>
                  <w:rFonts w:cstheme="minorBidi"/>
                  <w:szCs w:val="22"/>
                </w:rPr>
              </w:sdtEndPr>
              <w:sdtContent>
                <w:r>
                  <w:rPr>
                    <w:rFonts w:cs="Times New Roman"/>
                    <w:szCs w:val="24"/>
                  </w:rPr>
                  <w:t>Senate Research Center</w:t>
                </w:r>
              </w:sdtContent>
            </w:sdt>
          </w:p>
        </w:tc>
        <w:tc>
          <w:tcPr>
            <w:tcW w:w="6858" w:type="dxa"/>
          </w:tcPr>
          <w:p w:rsidR="009C7754" w:rsidRPr="00FF6471" w:rsidRDefault="009C7754" w:rsidP="000F1DF9">
            <w:pPr>
              <w:jc w:val="right"/>
              <w:rPr>
                <w:rFonts w:cs="Times New Roman"/>
                <w:szCs w:val="24"/>
              </w:rPr>
            </w:pPr>
            <w:sdt>
              <w:sdtPr>
                <w:rPr>
                  <w:rFonts w:cs="Times New Roman"/>
                  <w:szCs w:val="24"/>
                </w:rPr>
                <w:alias w:val="Bill Number"/>
                <w:tag w:val="BillNumberOne"/>
                <w:id w:val="-410784069"/>
                <w:lock w:val="sdtContentLocked"/>
                <w:placeholder>
                  <w:docPart w:val="66B64BA709EA4A37A98DFA263E94BEEE"/>
                </w:placeholder>
              </w:sdtPr>
              <w:sdtContent>
                <w:r>
                  <w:rPr>
                    <w:rFonts w:cs="Times New Roman"/>
                    <w:szCs w:val="24"/>
                  </w:rPr>
                  <w:t>H.B. 1949</w:t>
                </w:r>
              </w:sdtContent>
            </w:sdt>
          </w:p>
        </w:tc>
      </w:tr>
      <w:tr w:rsidR="009C7754" w:rsidTr="000F1DF9">
        <w:sdt>
          <w:sdtPr>
            <w:rPr>
              <w:rFonts w:cs="Times New Roman"/>
              <w:szCs w:val="24"/>
            </w:rPr>
            <w:alias w:val="TLCNumber"/>
            <w:tag w:val="TLCNumber"/>
            <w:id w:val="-542600604"/>
            <w:lock w:val="sdtLocked"/>
            <w:placeholder>
              <w:docPart w:val="800E8916D9E545C092CAA17775241181"/>
            </w:placeholder>
          </w:sdtPr>
          <w:sdtContent>
            <w:tc>
              <w:tcPr>
                <w:tcW w:w="2718" w:type="dxa"/>
              </w:tcPr>
              <w:p w:rsidR="009C7754" w:rsidRPr="000F1DF9" w:rsidRDefault="009C7754" w:rsidP="00C65088">
                <w:pPr>
                  <w:rPr>
                    <w:rFonts w:cs="Times New Roman"/>
                    <w:szCs w:val="24"/>
                  </w:rPr>
                </w:pPr>
                <w:r>
                  <w:rPr>
                    <w:rFonts w:cs="Times New Roman"/>
                    <w:szCs w:val="24"/>
                  </w:rPr>
                  <w:t>86R14517 KSD-D</w:t>
                </w:r>
              </w:p>
            </w:tc>
          </w:sdtContent>
        </w:sdt>
        <w:tc>
          <w:tcPr>
            <w:tcW w:w="6858" w:type="dxa"/>
          </w:tcPr>
          <w:p w:rsidR="009C7754" w:rsidRPr="005C2A78" w:rsidRDefault="009C7754" w:rsidP="006D756B">
            <w:pPr>
              <w:jc w:val="right"/>
              <w:rPr>
                <w:rFonts w:cs="Times New Roman"/>
                <w:szCs w:val="24"/>
              </w:rPr>
            </w:pPr>
            <w:sdt>
              <w:sdtPr>
                <w:rPr>
                  <w:rFonts w:cs="Times New Roman"/>
                  <w:szCs w:val="24"/>
                </w:rPr>
                <w:alias w:val="Author Label"/>
                <w:tag w:val="By"/>
                <w:id w:val="72399597"/>
                <w:lock w:val="sdtLocked"/>
                <w:placeholder>
                  <w:docPart w:val="5ADFE2132CDF4621A3B8815E7EC06D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1CEE84A8024D4EAC8311004F8326F5"/>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BC7FF799949B41D3B7488BFDFFFA60E1"/>
                </w:placeholder>
              </w:sdtPr>
              <w:sdtContent>
                <w:r>
                  <w:rPr>
                    <w:rFonts w:cs="Times New Roman"/>
                    <w:szCs w:val="24"/>
                  </w:rPr>
                  <w:t xml:space="preserve"> (West)</w:t>
                </w:r>
              </w:sdtContent>
            </w:sdt>
          </w:p>
        </w:tc>
      </w:tr>
      <w:tr w:rsidR="009C7754" w:rsidTr="000F1DF9">
        <w:tc>
          <w:tcPr>
            <w:tcW w:w="2718" w:type="dxa"/>
          </w:tcPr>
          <w:p w:rsidR="009C7754" w:rsidRPr="00BC7495" w:rsidRDefault="009C7754" w:rsidP="000F1DF9">
            <w:pPr>
              <w:rPr>
                <w:rFonts w:cs="Times New Roman"/>
                <w:szCs w:val="24"/>
              </w:rPr>
            </w:pPr>
          </w:p>
        </w:tc>
        <w:sdt>
          <w:sdtPr>
            <w:rPr>
              <w:rFonts w:cs="Times New Roman"/>
              <w:szCs w:val="24"/>
            </w:rPr>
            <w:alias w:val="Committee"/>
            <w:tag w:val="Committee"/>
            <w:id w:val="1914272295"/>
            <w:lock w:val="sdtContentLocked"/>
            <w:placeholder>
              <w:docPart w:val="B626972472B3415C85805A8278EDD6AE"/>
            </w:placeholder>
          </w:sdtPr>
          <w:sdtContent>
            <w:tc>
              <w:tcPr>
                <w:tcW w:w="6858" w:type="dxa"/>
              </w:tcPr>
              <w:p w:rsidR="009C7754" w:rsidRPr="00FF6471" w:rsidRDefault="009C7754" w:rsidP="000F1DF9">
                <w:pPr>
                  <w:jc w:val="right"/>
                  <w:rPr>
                    <w:rFonts w:cs="Times New Roman"/>
                    <w:szCs w:val="24"/>
                  </w:rPr>
                </w:pPr>
                <w:r>
                  <w:rPr>
                    <w:rFonts w:cs="Times New Roman"/>
                    <w:szCs w:val="24"/>
                  </w:rPr>
                  <w:t>Natural Resources &amp; Economic Development</w:t>
                </w:r>
              </w:p>
            </w:tc>
          </w:sdtContent>
        </w:sdt>
      </w:tr>
      <w:tr w:rsidR="009C7754" w:rsidTr="000F1DF9">
        <w:tc>
          <w:tcPr>
            <w:tcW w:w="2718" w:type="dxa"/>
          </w:tcPr>
          <w:p w:rsidR="009C7754" w:rsidRPr="00BC7495" w:rsidRDefault="009C7754" w:rsidP="000F1DF9">
            <w:pPr>
              <w:rPr>
                <w:rFonts w:cs="Times New Roman"/>
                <w:szCs w:val="24"/>
              </w:rPr>
            </w:pPr>
          </w:p>
        </w:tc>
        <w:sdt>
          <w:sdtPr>
            <w:rPr>
              <w:rFonts w:cs="Times New Roman"/>
              <w:szCs w:val="24"/>
            </w:rPr>
            <w:alias w:val="Date"/>
            <w:tag w:val="DateContentControl"/>
            <w:id w:val="1178081906"/>
            <w:lock w:val="sdtLocked"/>
            <w:placeholder>
              <w:docPart w:val="FAC0263D68A4493384B68DDBB60FABE0"/>
            </w:placeholder>
            <w:date w:fullDate="2019-05-13T00:00:00Z">
              <w:dateFormat w:val="M/d/yyyy"/>
              <w:lid w:val="en-US"/>
              <w:storeMappedDataAs w:val="dateTime"/>
              <w:calendar w:val="gregorian"/>
            </w:date>
          </w:sdtPr>
          <w:sdtContent>
            <w:tc>
              <w:tcPr>
                <w:tcW w:w="6858" w:type="dxa"/>
              </w:tcPr>
              <w:p w:rsidR="009C7754" w:rsidRPr="00FF6471" w:rsidRDefault="009C7754" w:rsidP="000F1DF9">
                <w:pPr>
                  <w:jc w:val="right"/>
                  <w:rPr>
                    <w:rFonts w:cs="Times New Roman"/>
                    <w:szCs w:val="24"/>
                  </w:rPr>
                </w:pPr>
                <w:r>
                  <w:rPr>
                    <w:rFonts w:cs="Times New Roman"/>
                    <w:szCs w:val="24"/>
                  </w:rPr>
                  <w:t>5/13/2019</w:t>
                </w:r>
              </w:p>
            </w:tc>
          </w:sdtContent>
        </w:sdt>
      </w:tr>
      <w:tr w:rsidR="009C7754" w:rsidTr="000F1DF9">
        <w:tc>
          <w:tcPr>
            <w:tcW w:w="2718" w:type="dxa"/>
          </w:tcPr>
          <w:p w:rsidR="009C7754" w:rsidRPr="00BC7495" w:rsidRDefault="009C7754" w:rsidP="000F1DF9">
            <w:pPr>
              <w:rPr>
                <w:rFonts w:cs="Times New Roman"/>
                <w:szCs w:val="24"/>
              </w:rPr>
            </w:pPr>
          </w:p>
        </w:tc>
        <w:sdt>
          <w:sdtPr>
            <w:rPr>
              <w:rFonts w:cs="Times New Roman"/>
              <w:szCs w:val="24"/>
            </w:rPr>
            <w:alias w:val="BA Version"/>
            <w:tag w:val="BAVersion"/>
            <w:id w:val="-1685590809"/>
            <w:lock w:val="sdtContentLocked"/>
            <w:placeholder>
              <w:docPart w:val="656AEB80E15E4B34AC44422D902595F0"/>
            </w:placeholder>
          </w:sdtPr>
          <w:sdtContent>
            <w:tc>
              <w:tcPr>
                <w:tcW w:w="6858" w:type="dxa"/>
              </w:tcPr>
              <w:p w:rsidR="009C7754" w:rsidRPr="00FF6471" w:rsidRDefault="009C7754" w:rsidP="000F1DF9">
                <w:pPr>
                  <w:jc w:val="right"/>
                  <w:rPr>
                    <w:rFonts w:cs="Times New Roman"/>
                    <w:szCs w:val="24"/>
                  </w:rPr>
                </w:pPr>
                <w:r>
                  <w:rPr>
                    <w:rFonts w:cs="Times New Roman"/>
                    <w:szCs w:val="24"/>
                  </w:rPr>
                  <w:t>Engrossed</w:t>
                </w:r>
              </w:p>
            </w:tc>
          </w:sdtContent>
        </w:sdt>
      </w:tr>
    </w:tbl>
    <w:p w:rsidR="009C7754" w:rsidRPr="00FF6471" w:rsidRDefault="009C7754" w:rsidP="000F1DF9">
      <w:pPr>
        <w:spacing w:after="0" w:line="240" w:lineRule="auto"/>
        <w:rPr>
          <w:rFonts w:cs="Times New Roman"/>
          <w:szCs w:val="24"/>
        </w:rPr>
      </w:pPr>
    </w:p>
    <w:p w:rsidR="009C7754" w:rsidRPr="00FF6471" w:rsidRDefault="009C7754" w:rsidP="000F1DF9">
      <w:pPr>
        <w:spacing w:after="0" w:line="240" w:lineRule="auto"/>
        <w:rPr>
          <w:rFonts w:cs="Times New Roman"/>
          <w:szCs w:val="24"/>
        </w:rPr>
      </w:pPr>
    </w:p>
    <w:p w:rsidR="009C7754" w:rsidRPr="00FF6471" w:rsidRDefault="009C77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35B5A86EC244EA80B23E8CB1E88F1C"/>
        </w:placeholder>
      </w:sdtPr>
      <w:sdtContent>
        <w:p w:rsidR="009C7754" w:rsidRDefault="009C77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A75FC818ED4BA388114BFA627A4A0D"/>
        </w:placeholder>
      </w:sdtPr>
      <w:sdtEndPr>
        <w:rPr>
          <w:rFonts w:cs="Times New Roman"/>
          <w:szCs w:val="24"/>
        </w:rPr>
      </w:sdtEndPr>
      <w:sdtContent>
        <w:p w:rsidR="009C7754" w:rsidRDefault="009C7754" w:rsidP="00535FA8">
          <w:pPr>
            <w:pStyle w:val="NormalWeb"/>
            <w:spacing w:before="0" w:beforeAutospacing="0" w:after="0" w:afterAutospacing="0"/>
            <w:jc w:val="both"/>
            <w:divId w:val="1755662297"/>
            <w:rPr>
              <w:rFonts w:eastAsia="Times New Roman"/>
              <w:bCs/>
            </w:rPr>
          </w:pPr>
        </w:p>
        <w:p w:rsidR="009C7754" w:rsidRPr="003976D2" w:rsidRDefault="009C7754" w:rsidP="00535FA8">
          <w:pPr>
            <w:pStyle w:val="NormalWeb"/>
            <w:spacing w:before="0" w:beforeAutospacing="0" w:after="0" w:afterAutospacing="0"/>
            <w:jc w:val="both"/>
            <w:divId w:val="1755662297"/>
            <w:rPr>
              <w:color w:val="000000"/>
            </w:rPr>
          </w:pPr>
          <w:r w:rsidRPr="003976D2">
            <w:rPr>
              <w:color w:val="000000"/>
            </w:rPr>
            <w:t>H.B. 1949 amends the Labor Code to require the criteria prescribed by the Texas Workforce Commission for the award of incentive funds to an entity delivering adult education and literacy services based on performance during a program year to include the achievement by the entity of the following benchmarks:</w:t>
          </w:r>
        </w:p>
        <w:p w:rsidR="009C7754" w:rsidRPr="003976D2" w:rsidRDefault="009C7754" w:rsidP="00535FA8">
          <w:pPr>
            <w:pStyle w:val="NormalWeb"/>
            <w:numPr>
              <w:ilvl w:val="0"/>
              <w:numId w:val="1"/>
            </w:numPr>
            <w:spacing w:before="0" w:beforeAutospacing="0" w:after="0" w:afterAutospacing="0"/>
            <w:jc w:val="both"/>
            <w:divId w:val="1755662297"/>
            <w:rPr>
              <w:color w:val="000000"/>
            </w:rPr>
          </w:pPr>
          <w:r w:rsidRPr="003976D2">
            <w:rPr>
              <w:color w:val="000000"/>
            </w:rPr>
            <w:t xml:space="preserve">the enrollment in a high school equivalency program or a postsecondary ability to benefit program of at least 25 percent of all students receiving services from the entity during the program year; and </w:t>
          </w:r>
        </w:p>
        <w:p w:rsidR="009C7754" w:rsidRPr="003976D2" w:rsidRDefault="009C7754" w:rsidP="00535FA8">
          <w:pPr>
            <w:pStyle w:val="NormalWeb"/>
            <w:numPr>
              <w:ilvl w:val="0"/>
              <w:numId w:val="1"/>
            </w:numPr>
            <w:spacing w:before="0" w:beforeAutospacing="0" w:after="0" w:afterAutospacing="0"/>
            <w:jc w:val="both"/>
            <w:divId w:val="1755662297"/>
            <w:rPr>
              <w:color w:val="000000"/>
            </w:rPr>
          </w:pPr>
          <w:r w:rsidRPr="003976D2">
            <w:rPr>
              <w:color w:val="000000"/>
            </w:rPr>
            <w:t>the achievement by the end of the program year of a high school equivalency certificate or a postsecondary certificate by at least 70 percent of those students who exit the entity's program during that program year and who are enrolled in a high school equivalency program or a postsecondary ability to benefit program.</w:t>
          </w:r>
        </w:p>
        <w:p w:rsidR="009C7754" w:rsidRDefault="009C7754" w:rsidP="00535FA8">
          <w:pPr>
            <w:pStyle w:val="NormalWeb"/>
            <w:spacing w:before="0" w:beforeAutospacing="0" w:after="0" w:afterAutospacing="0"/>
            <w:jc w:val="both"/>
            <w:divId w:val="1755662297"/>
            <w:rPr>
              <w:color w:val="000000"/>
            </w:rPr>
          </w:pPr>
        </w:p>
        <w:p w:rsidR="009C7754" w:rsidRDefault="009C7754" w:rsidP="00535FA8">
          <w:pPr>
            <w:pStyle w:val="NormalWeb"/>
            <w:spacing w:before="0" w:beforeAutospacing="0" w:after="0" w:afterAutospacing="0"/>
            <w:jc w:val="both"/>
            <w:divId w:val="1755662297"/>
            <w:rPr>
              <w:color w:val="000000"/>
            </w:rPr>
          </w:pPr>
          <w:r w:rsidRPr="003976D2">
            <w:rPr>
              <w:color w:val="000000"/>
            </w:rPr>
            <w:t>H.B. 1949 defines "postsecondary ability to benefit program" as a postsecondary certificate program in which a person who does not have a high school diploma or equivalency certificate and who both qualifies for federal student financial aid and demonstrates on a test that the person can pass college-level courses with some support may enroll.</w:t>
          </w:r>
        </w:p>
        <w:p w:rsidR="009C7754" w:rsidRPr="00535FA8" w:rsidRDefault="009C7754" w:rsidP="00535FA8">
          <w:pPr>
            <w:pStyle w:val="NormalWeb"/>
            <w:spacing w:before="0" w:beforeAutospacing="0" w:after="0" w:afterAutospacing="0"/>
            <w:jc w:val="both"/>
            <w:divId w:val="1755662297"/>
            <w:rPr>
              <w:color w:val="000000"/>
            </w:rPr>
          </w:pPr>
        </w:p>
      </w:sdtContent>
    </w:sdt>
    <w:p w:rsidR="009C7754" w:rsidRDefault="009C7754" w:rsidP="00535FA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1949 </w:t>
      </w:r>
      <w:bookmarkStart w:id="1" w:name="AmendsCurrentLaw"/>
      <w:bookmarkEnd w:id="1"/>
      <w:r>
        <w:rPr>
          <w:rFonts w:cs="Times New Roman"/>
          <w:szCs w:val="24"/>
        </w:rPr>
        <w:t>amends current law relating to the criteria for awarding adult education and literacy program performance incentive funds.</w:t>
      </w:r>
    </w:p>
    <w:p w:rsidR="009C7754" w:rsidRPr="003976D2" w:rsidRDefault="009C7754" w:rsidP="00535FA8">
      <w:pPr>
        <w:spacing w:after="0" w:line="240" w:lineRule="auto"/>
        <w:jc w:val="both"/>
        <w:rPr>
          <w:rFonts w:eastAsia="Times New Roman" w:cs="Times New Roman"/>
          <w:szCs w:val="24"/>
        </w:rPr>
      </w:pPr>
    </w:p>
    <w:p w:rsidR="009C7754" w:rsidRPr="005C2A78" w:rsidRDefault="009C7754" w:rsidP="00535FA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4953BA5D18435BBE001B1E076165EA"/>
          </w:placeholder>
        </w:sdtPr>
        <w:sdtContent>
          <w:r>
            <w:rPr>
              <w:rFonts w:eastAsia="Times New Roman" w:cs="Times New Roman"/>
              <w:b/>
              <w:szCs w:val="24"/>
              <w:u w:val="single"/>
            </w:rPr>
            <w:t>RULEMAKING AUTHORITY</w:t>
          </w:r>
        </w:sdtContent>
      </w:sdt>
    </w:p>
    <w:p w:rsidR="009C7754" w:rsidRPr="006529C4" w:rsidRDefault="009C7754" w:rsidP="00535FA8">
      <w:pPr>
        <w:spacing w:after="0" w:line="240" w:lineRule="auto"/>
        <w:jc w:val="both"/>
        <w:rPr>
          <w:rFonts w:cs="Times New Roman"/>
          <w:szCs w:val="24"/>
        </w:rPr>
      </w:pPr>
    </w:p>
    <w:p w:rsidR="009C7754" w:rsidRPr="006529C4" w:rsidRDefault="009C7754" w:rsidP="00535FA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7754" w:rsidRPr="006529C4" w:rsidRDefault="009C7754" w:rsidP="00535FA8">
      <w:pPr>
        <w:spacing w:after="0" w:line="240" w:lineRule="auto"/>
        <w:jc w:val="both"/>
        <w:rPr>
          <w:rFonts w:cs="Times New Roman"/>
          <w:szCs w:val="24"/>
        </w:rPr>
      </w:pPr>
    </w:p>
    <w:p w:rsidR="009C7754" w:rsidRPr="005C2A78" w:rsidRDefault="009C7754" w:rsidP="00535FA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F2F778339449EC851884E752C70A4C"/>
          </w:placeholder>
        </w:sdtPr>
        <w:sdtContent>
          <w:r>
            <w:rPr>
              <w:rFonts w:eastAsia="Times New Roman" w:cs="Times New Roman"/>
              <w:b/>
              <w:szCs w:val="24"/>
              <w:u w:val="single"/>
            </w:rPr>
            <w:t>SECTION BY SECTION ANALYSIS</w:t>
          </w:r>
        </w:sdtContent>
      </w:sdt>
    </w:p>
    <w:p w:rsidR="009C7754" w:rsidRPr="005C2A78" w:rsidRDefault="009C7754" w:rsidP="00535FA8">
      <w:pPr>
        <w:spacing w:after="0" w:line="240" w:lineRule="auto"/>
        <w:jc w:val="both"/>
        <w:rPr>
          <w:rFonts w:eastAsia="Times New Roman" w:cs="Times New Roman"/>
          <w:szCs w:val="24"/>
        </w:rPr>
      </w:pPr>
    </w:p>
    <w:p w:rsidR="009C7754" w:rsidRDefault="009C7754" w:rsidP="00535FA8">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315.007, Labor Code, by adding Subsections (c) and (d), as follows: </w:t>
      </w:r>
    </w:p>
    <w:p w:rsidR="009C7754" w:rsidRDefault="009C7754" w:rsidP="00535FA8">
      <w:pPr>
        <w:spacing w:after="0" w:line="240" w:lineRule="auto"/>
        <w:jc w:val="both"/>
      </w:pPr>
    </w:p>
    <w:p w:rsidR="009C7754" w:rsidRPr="003976D2" w:rsidRDefault="009C7754" w:rsidP="00535FA8">
      <w:pPr>
        <w:spacing w:after="0" w:line="240" w:lineRule="auto"/>
        <w:ind w:left="720"/>
        <w:jc w:val="both"/>
        <w:rPr>
          <w:rFonts w:cs="Times New Roman"/>
        </w:rPr>
      </w:pPr>
      <w:r w:rsidRPr="003976D2">
        <w:rPr>
          <w:rFonts w:cs="Times New Roman"/>
        </w:rPr>
        <w:t xml:space="preserve">(c) Requires the criteria prescribed under Subsection (b)(1) (relating to requiring the Texas Workforce Commission (TWC) to prescribe </w:t>
      </w:r>
      <w:r w:rsidRPr="003976D2">
        <w:rPr>
          <w:rFonts w:cs="Times New Roman"/>
          <w:color w:val="000000"/>
          <w:shd w:val="clear" w:color="auto" w:fill="FFFFFF"/>
        </w:rPr>
        <w:t xml:space="preserve">criteria, including fiscal and programmatic performance criteria, to be used to evaluate the performance </w:t>
      </w:r>
      <w:r>
        <w:rPr>
          <w:rFonts w:cs="Times New Roman"/>
          <w:color w:val="000000"/>
          <w:shd w:val="clear" w:color="auto" w:fill="FFFFFF"/>
        </w:rPr>
        <w:t>of</w:t>
      </w:r>
      <w:r w:rsidRPr="003976D2">
        <w:rPr>
          <w:rFonts w:cs="Times New Roman"/>
          <w:color w:val="000000"/>
          <w:shd w:val="clear" w:color="auto" w:fill="FFFFFF"/>
        </w:rPr>
        <w:t xml:space="preserve"> entities</w:t>
      </w:r>
      <w:r>
        <w:rPr>
          <w:rFonts w:cs="Times New Roman"/>
          <w:color w:val="000000"/>
          <w:shd w:val="clear" w:color="auto" w:fill="FFFFFF"/>
        </w:rPr>
        <w:t xml:space="preserve"> providing certain adult education and literacy services) </w:t>
      </w:r>
      <w:r w:rsidRPr="003976D2">
        <w:rPr>
          <w:rFonts w:cs="Times New Roman"/>
        </w:rPr>
        <w:t xml:space="preserve">for the award of funds to entities described by Subsection (a) (relating to requiring TWC </w:t>
      </w:r>
      <w:r w:rsidRPr="003976D2">
        <w:rPr>
          <w:rFonts w:cs="Times New Roman"/>
          <w:color w:val="000000"/>
          <w:shd w:val="clear" w:color="auto" w:fill="FFFFFF"/>
        </w:rPr>
        <w:t xml:space="preserve">by rule </w:t>
      </w:r>
      <w:r>
        <w:rPr>
          <w:rFonts w:cs="Times New Roman"/>
          <w:color w:val="000000"/>
          <w:shd w:val="clear" w:color="auto" w:fill="FFFFFF"/>
        </w:rPr>
        <w:t>to</w:t>
      </w:r>
      <w:r w:rsidRPr="003976D2">
        <w:rPr>
          <w:rFonts w:cs="Times New Roman"/>
          <w:color w:val="000000"/>
          <w:shd w:val="clear" w:color="auto" w:fill="FFFFFF"/>
        </w:rPr>
        <w:t xml:space="preserve"> develop and establish a performance-based process for annually awarding funds to entities that deliver adult education and literacy services) </w:t>
      </w:r>
      <w:r w:rsidRPr="003976D2">
        <w:rPr>
          <w:rFonts w:cs="Times New Roman"/>
        </w:rPr>
        <w:t>based on performance during a program year to include the achievement by an entity of the following enrollment target and performance benchmarks:</w:t>
      </w:r>
    </w:p>
    <w:p w:rsidR="009C7754" w:rsidRPr="003976D2" w:rsidRDefault="009C7754" w:rsidP="00535FA8">
      <w:pPr>
        <w:spacing w:after="0" w:line="240" w:lineRule="auto"/>
        <w:ind w:left="720"/>
        <w:jc w:val="both"/>
      </w:pPr>
    </w:p>
    <w:p w:rsidR="009C7754" w:rsidRPr="003976D2" w:rsidRDefault="009C7754" w:rsidP="00535FA8">
      <w:pPr>
        <w:spacing w:after="0" w:line="240" w:lineRule="auto"/>
        <w:ind w:left="1440"/>
        <w:jc w:val="both"/>
      </w:pPr>
      <w:r w:rsidRPr="003976D2">
        <w:t>(1) the enrollment in a high school equivalency program or a postsecondary ability to benefit program of at least 25 percent of all students receiving adult education and literacy services from the entity during that program year; and</w:t>
      </w:r>
    </w:p>
    <w:p w:rsidR="009C7754" w:rsidRPr="003976D2" w:rsidRDefault="009C7754" w:rsidP="00535FA8">
      <w:pPr>
        <w:spacing w:after="0" w:line="240" w:lineRule="auto"/>
        <w:ind w:left="1440"/>
        <w:jc w:val="both"/>
      </w:pPr>
    </w:p>
    <w:p w:rsidR="009C7754" w:rsidRPr="003976D2" w:rsidRDefault="009C7754" w:rsidP="00535FA8">
      <w:pPr>
        <w:spacing w:after="0" w:line="240" w:lineRule="auto"/>
        <w:ind w:left="1440"/>
        <w:jc w:val="both"/>
      </w:pPr>
      <w:r w:rsidRPr="003976D2">
        <w:t>(2) the achievement by the end of that program year of a high school equivalency certificate or a postsecondary certificate by at least 70 percent of those students who exit the entity's adult education program during that program year and who are enrolled in a high school equivalency program or a postsecondary ability to benefit program.</w:t>
      </w:r>
    </w:p>
    <w:p w:rsidR="009C7754" w:rsidRDefault="009C7754" w:rsidP="00535FA8">
      <w:pPr>
        <w:spacing w:after="0" w:line="240" w:lineRule="auto"/>
        <w:ind w:left="720"/>
        <w:jc w:val="both"/>
      </w:pPr>
    </w:p>
    <w:p w:rsidR="009C7754" w:rsidRPr="005C2A78" w:rsidRDefault="009C7754" w:rsidP="00535FA8">
      <w:pPr>
        <w:spacing w:after="0" w:line="240" w:lineRule="auto"/>
        <w:ind w:left="720"/>
        <w:jc w:val="both"/>
        <w:rPr>
          <w:rFonts w:eastAsia="Times New Roman" w:cs="Times New Roman"/>
          <w:szCs w:val="24"/>
        </w:rPr>
      </w:pPr>
      <w:r>
        <w:t xml:space="preserve">(d) Defines "postsecondary ability to benefit program" for purposes of this section (Performance Incentive Funding). </w:t>
      </w:r>
    </w:p>
    <w:p w:rsidR="009C7754" w:rsidRPr="005C2A78" w:rsidRDefault="009C7754" w:rsidP="00535FA8">
      <w:pPr>
        <w:spacing w:after="0" w:line="240" w:lineRule="auto"/>
        <w:jc w:val="both"/>
        <w:rPr>
          <w:rFonts w:eastAsia="Times New Roman" w:cs="Times New Roman"/>
          <w:szCs w:val="24"/>
        </w:rPr>
      </w:pPr>
    </w:p>
    <w:p w:rsidR="009C7754" w:rsidRPr="00C8671F" w:rsidRDefault="009C7754" w:rsidP="00535F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9C775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5A" w:rsidRDefault="00015D5A" w:rsidP="000F1DF9">
      <w:pPr>
        <w:spacing w:after="0" w:line="240" w:lineRule="auto"/>
      </w:pPr>
      <w:r>
        <w:separator/>
      </w:r>
    </w:p>
  </w:endnote>
  <w:endnote w:type="continuationSeparator" w:id="0">
    <w:p w:rsidR="00015D5A" w:rsidRDefault="00015D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5D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7754">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7754">
                <w:rPr>
                  <w:sz w:val="20"/>
                  <w:szCs w:val="20"/>
                </w:rPr>
                <w:t>H.B. 1949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775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5D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77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77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5A" w:rsidRDefault="00015D5A" w:rsidP="000F1DF9">
      <w:pPr>
        <w:spacing w:after="0" w:line="240" w:lineRule="auto"/>
      </w:pPr>
      <w:r>
        <w:separator/>
      </w:r>
    </w:p>
  </w:footnote>
  <w:footnote w:type="continuationSeparator" w:id="0">
    <w:p w:rsidR="00015D5A" w:rsidRDefault="00015D5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353AD"/>
    <w:multiLevelType w:val="hybridMultilevel"/>
    <w:tmpl w:val="9F6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5D5A"/>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7754"/>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CFE41"/>
  <w15:docId w15:val="{E821CCD8-759C-4071-B870-94DC8A4D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C77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D0501" w:rsidP="008D050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E3A0A27600486382BB3ED89D6C967A"/>
        <w:category>
          <w:name w:val="General"/>
          <w:gallery w:val="placeholder"/>
        </w:category>
        <w:types>
          <w:type w:val="bbPlcHdr"/>
        </w:types>
        <w:behaviors>
          <w:behavior w:val="content"/>
        </w:behaviors>
        <w:guid w:val="{2496DB95-4273-4465-8738-AD98999F1E33}"/>
      </w:docPartPr>
      <w:docPartBody>
        <w:p w:rsidR="00000000" w:rsidRDefault="00B42A5B"/>
      </w:docPartBody>
    </w:docPart>
    <w:docPart>
      <w:docPartPr>
        <w:name w:val="A916C525402049EC993A27AA529BD399"/>
        <w:category>
          <w:name w:val="General"/>
          <w:gallery w:val="placeholder"/>
        </w:category>
        <w:types>
          <w:type w:val="bbPlcHdr"/>
        </w:types>
        <w:behaviors>
          <w:behavior w:val="content"/>
        </w:behaviors>
        <w:guid w:val="{43CADB1C-F092-48B1-BEB9-8CDE7B720289}"/>
      </w:docPartPr>
      <w:docPartBody>
        <w:p w:rsidR="00000000" w:rsidRDefault="00B42A5B"/>
      </w:docPartBody>
    </w:docPart>
    <w:docPart>
      <w:docPartPr>
        <w:name w:val="66B64BA709EA4A37A98DFA263E94BEEE"/>
        <w:category>
          <w:name w:val="General"/>
          <w:gallery w:val="placeholder"/>
        </w:category>
        <w:types>
          <w:type w:val="bbPlcHdr"/>
        </w:types>
        <w:behaviors>
          <w:behavior w:val="content"/>
        </w:behaviors>
        <w:guid w:val="{8A40758C-A0D7-4D8B-93D4-C5B24F645B15}"/>
      </w:docPartPr>
      <w:docPartBody>
        <w:p w:rsidR="00000000" w:rsidRDefault="00B42A5B"/>
      </w:docPartBody>
    </w:docPart>
    <w:docPart>
      <w:docPartPr>
        <w:name w:val="800E8916D9E545C092CAA17775241181"/>
        <w:category>
          <w:name w:val="General"/>
          <w:gallery w:val="placeholder"/>
        </w:category>
        <w:types>
          <w:type w:val="bbPlcHdr"/>
        </w:types>
        <w:behaviors>
          <w:behavior w:val="content"/>
        </w:behaviors>
        <w:guid w:val="{C03173D0-039B-460E-A1A3-41BB42B977E0}"/>
      </w:docPartPr>
      <w:docPartBody>
        <w:p w:rsidR="00000000" w:rsidRDefault="00B42A5B"/>
      </w:docPartBody>
    </w:docPart>
    <w:docPart>
      <w:docPartPr>
        <w:name w:val="5ADFE2132CDF4621A3B8815E7EC06D34"/>
        <w:category>
          <w:name w:val="General"/>
          <w:gallery w:val="placeholder"/>
        </w:category>
        <w:types>
          <w:type w:val="bbPlcHdr"/>
        </w:types>
        <w:behaviors>
          <w:behavior w:val="content"/>
        </w:behaviors>
        <w:guid w:val="{60101C59-C3C9-41AF-8A22-946E338065CB}"/>
      </w:docPartPr>
      <w:docPartBody>
        <w:p w:rsidR="00000000" w:rsidRDefault="00B42A5B"/>
      </w:docPartBody>
    </w:docPart>
    <w:docPart>
      <w:docPartPr>
        <w:name w:val="A41CEE84A8024D4EAC8311004F8326F5"/>
        <w:category>
          <w:name w:val="General"/>
          <w:gallery w:val="placeholder"/>
        </w:category>
        <w:types>
          <w:type w:val="bbPlcHdr"/>
        </w:types>
        <w:behaviors>
          <w:behavior w:val="content"/>
        </w:behaviors>
        <w:guid w:val="{4BA07048-3775-4AD2-8701-EC086FB124AE}"/>
      </w:docPartPr>
      <w:docPartBody>
        <w:p w:rsidR="00000000" w:rsidRDefault="00B42A5B"/>
      </w:docPartBody>
    </w:docPart>
    <w:docPart>
      <w:docPartPr>
        <w:name w:val="BC7FF799949B41D3B7488BFDFFFA60E1"/>
        <w:category>
          <w:name w:val="General"/>
          <w:gallery w:val="placeholder"/>
        </w:category>
        <w:types>
          <w:type w:val="bbPlcHdr"/>
        </w:types>
        <w:behaviors>
          <w:behavior w:val="content"/>
        </w:behaviors>
        <w:guid w:val="{8B915E6D-121E-4A27-AB44-2A6045347D71}"/>
      </w:docPartPr>
      <w:docPartBody>
        <w:p w:rsidR="00000000" w:rsidRDefault="00B42A5B"/>
      </w:docPartBody>
    </w:docPart>
    <w:docPart>
      <w:docPartPr>
        <w:name w:val="B626972472B3415C85805A8278EDD6AE"/>
        <w:category>
          <w:name w:val="General"/>
          <w:gallery w:val="placeholder"/>
        </w:category>
        <w:types>
          <w:type w:val="bbPlcHdr"/>
        </w:types>
        <w:behaviors>
          <w:behavior w:val="content"/>
        </w:behaviors>
        <w:guid w:val="{7FCD1359-D4DA-4CBF-89E5-5DD58AA30AD7}"/>
      </w:docPartPr>
      <w:docPartBody>
        <w:p w:rsidR="00000000" w:rsidRDefault="00B42A5B"/>
      </w:docPartBody>
    </w:docPart>
    <w:docPart>
      <w:docPartPr>
        <w:name w:val="FAC0263D68A4493384B68DDBB60FABE0"/>
        <w:category>
          <w:name w:val="General"/>
          <w:gallery w:val="placeholder"/>
        </w:category>
        <w:types>
          <w:type w:val="bbPlcHdr"/>
        </w:types>
        <w:behaviors>
          <w:behavior w:val="content"/>
        </w:behaviors>
        <w:guid w:val="{7205E2CD-6117-466B-9351-95830406C294}"/>
      </w:docPartPr>
      <w:docPartBody>
        <w:p w:rsidR="00000000" w:rsidRDefault="008D0501" w:rsidP="008D0501">
          <w:pPr>
            <w:pStyle w:val="FAC0263D68A4493384B68DDBB60FABE0"/>
          </w:pPr>
          <w:r w:rsidRPr="00A30DD1">
            <w:rPr>
              <w:rStyle w:val="PlaceholderText"/>
            </w:rPr>
            <w:t>Click here to enter a date.</w:t>
          </w:r>
        </w:p>
      </w:docPartBody>
    </w:docPart>
    <w:docPart>
      <w:docPartPr>
        <w:name w:val="656AEB80E15E4B34AC44422D902595F0"/>
        <w:category>
          <w:name w:val="General"/>
          <w:gallery w:val="placeholder"/>
        </w:category>
        <w:types>
          <w:type w:val="bbPlcHdr"/>
        </w:types>
        <w:behaviors>
          <w:behavior w:val="content"/>
        </w:behaviors>
        <w:guid w:val="{A24072EC-590F-4B61-9FF5-C6E49FA9C6F9}"/>
      </w:docPartPr>
      <w:docPartBody>
        <w:p w:rsidR="00000000" w:rsidRDefault="00B42A5B"/>
      </w:docPartBody>
    </w:docPart>
    <w:docPart>
      <w:docPartPr>
        <w:name w:val="3935B5A86EC244EA80B23E8CB1E88F1C"/>
        <w:category>
          <w:name w:val="General"/>
          <w:gallery w:val="placeholder"/>
        </w:category>
        <w:types>
          <w:type w:val="bbPlcHdr"/>
        </w:types>
        <w:behaviors>
          <w:behavior w:val="content"/>
        </w:behaviors>
        <w:guid w:val="{D49FD8F6-73CF-4000-B33D-0B2A4096398E}"/>
      </w:docPartPr>
      <w:docPartBody>
        <w:p w:rsidR="00000000" w:rsidRDefault="00B42A5B"/>
      </w:docPartBody>
    </w:docPart>
    <w:docPart>
      <w:docPartPr>
        <w:name w:val="A9A75FC818ED4BA388114BFA627A4A0D"/>
        <w:category>
          <w:name w:val="General"/>
          <w:gallery w:val="placeholder"/>
        </w:category>
        <w:types>
          <w:type w:val="bbPlcHdr"/>
        </w:types>
        <w:behaviors>
          <w:behavior w:val="content"/>
        </w:behaviors>
        <w:guid w:val="{0F8F71B5-A810-43C3-8C24-60E6D3E296B9}"/>
      </w:docPartPr>
      <w:docPartBody>
        <w:p w:rsidR="00000000" w:rsidRDefault="008D0501" w:rsidP="008D0501">
          <w:pPr>
            <w:pStyle w:val="A9A75FC818ED4BA388114BFA627A4A0D"/>
          </w:pPr>
          <w:r>
            <w:rPr>
              <w:rFonts w:eastAsia="Times New Roman" w:cs="Times New Roman"/>
              <w:bCs/>
              <w:szCs w:val="24"/>
            </w:rPr>
            <w:t xml:space="preserve"> </w:t>
          </w:r>
        </w:p>
      </w:docPartBody>
    </w:docPart>
    <w:docPart>
      <w:docPartPr>
        <w:name w:val="954953BA5D18435BBE001B1E076165EA"/>
        <w:category>
          <w:name w:val="General"/>
          <w:gallery w:val="placeholder"/>
        </w:category>
        <w:types>
          <w:type w:val="bbPlcHdr"/>
        </w:types>
        <w:behaviors>
          <w:behavior w:val="content"/>
        </w:behaviors>
        <w:guid w:val="{4CED206D-0D2E-4DD9-9717-09CB826464F6}"/>
      </w:docPartPr>
      <w:docPartBody>
        <w:p w:rsidR="00000000" w:rsidRDefault="00B42A5B"/>
      </w:docPartBody>
    </w:docPart>
    <w:docPart>
      <w:docPartPr>
        <w:name w:val="1DF2F778339449EC851884E752C70A4C"/>
        <w:category>
          <w:name w:val="General"/>
          <w:gallery w:val="placeholder"/>
        </w:category>
        <w:types>
          <w:type w:val="bbPlcHdr"/>
        </w:types>
        <w:behaviors>
          <w:behavior w:val="content"/>
        </w:behaviors>
        <w:guid w:val="{7FBABE01-60D6-442F-94F3-C52C8E027709}"/>
      </w:docPartPr>
      <w:docPartBody>
        <w:p w:rsidR="00000000" w:rsidRDefault="00B42A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0501"/>
    <w:rsid w:val="0090598B"/>
    <w:rsid w:val="00984D6C"/>
    <w:rsid w:val="00A54AD6"/>
    <w:rsid w:val="00A57564"/>
    <w:rsid w:val="00B252A4"/>
    <w:rsid w:val="00B42A5B"/>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05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D0501"/>
    <w:rPr>
      <w:rFonts w:ascii="Times New Roman" w:hAnsi="Times New Roman"/>
      <w:sz w:val="24"/>
    </w:rPr>
  </w:style>
  <w:style w:type="paragraph" w:customStyle="1" w:styleId="487D89B4F8B34DB4967D41FE18F7F88D9">
    <w:name w:val="487D89B4F8B34DB4967D41FE18F7F88D9"/>
    <w:rsid w:val="008D0501"/>
    <w:rPr>
      <w:rFonts w:ascii="Times New Roman" w:hAnsi="Times New Roman"/>
      <w:sz w:val="24"/>
    </w:rPr>
  </w:style>
  <w:style w:type="paragraph" w:customStyle="1" w:styleId="AE2570ED5D764CD7AF9686706F550F4622">
    <w:name w:val="AE2570ED5D764CD7AF9686706F550F4622"/>
    <w:rsid w:val="008D0501"/>
    <w:pPr>
      <w:tabs>
        <w:tab w:val="center" w:pos="4680"/>
        <w:tab w:val="right" w:pos="9360"/>
      </w:tabs>
      <w:spacing w:after="0" w:line="240" w:lineRule="auto"/>
    </w:pPr>
    <w:rPr>
      <w:rFonts w:ascii="Times New Roman" w:hAnsi="Times New Roman"/>
      <w:sz w:val="24"/>
    </w:rPr>
  </w:style>
  <w:style w:type="paragraph" w:customStyle="1" w:styleId="FAC0263D68A4493384B68DDBB60FABE0">
    <w:name w:val="FAC0263D68A4493384B68DDBB60FABE0"/>
    <w:rsid w:val="008D0501"/>
    <w:pPr>
      <w:spacing w:after="160" w:line="259" w:lineRule="auto"/>
    </w:pPr>
  </w:style>
  <w:style w:type="paragraph" w:customStyle="1" w:styleId="A9A75FC818ED4BA388114BFA627A4A0D">
    <w:name w:val="A9A75FC818ED4BA388114BFA627A4A0D"/>
    <w:rsid w:val="008D05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5F7B9F-B8AA-4583-A9B1-5532B8D6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484</Words>
  <Characters>2760</Characters>
  <Application>Microsoft Office Word</Application>
  <DocSecurity>0</DocSecurity>
  <Lines>23</Lines>
  <Paragraphs>6</Paragraphs>
  <ScaleCrop>false</ScaleCrop>
  <Company>Texas Legislative Council</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2019-05-14T04:01:00Z</dcterms:modified>
</cp:coreProperties>
</file>

<file path=docProps/custom.xml><?xml version="1.0" encoding="utf-8"?>
<op:Properties xmlns:vt="http://schemas.openxmlformats.org/officeDocument/2006/docPropsVTypes" xmlns:op="http://schemas.openxmlformats.org/officeDocument/2006/custom-properties"/>
</file>