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43CD8" w:rsidTr="00345119">
        <w:tc>
          <w:tcPr>
            <w:tcW w:w="9576" w:type="dxa"/>
            <w:noWrap/>
          </w:tcPr>
          <w:p w:rsidR="008423E4" w:rsidRPr="0022177D" w:rsidRDefault="004D328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D3282" w:rsidP="008423E4">
      <w:pPr>
        <w:jc w:val="center"/>
      </w:pPr>
    </w:p>
    <w:p w:rsidR="008423E4" w:rsidRPr="00B31F0E" w:rsidRDefault="004D3282" w:rsidP="008423E4"/>
    <w:p w:rsidR="008423E4" w:rsidRPr="00742794" w:rsidRDefault="004D328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43CD8" w:rsidTr="00345119">
        <w:tc>
          <w:tcPr>
            <w:tcW w:w="9576" w:type="dxa"/>
          </w:tcPr>
          <w:p w:rsidR="008423E4" w:rsidRPr="00861995" w:rsidRDefault="004D3282" w:rsidP="00345119">
            <w:pPr>
              <w:jc w:val="right"/>
            </w:pPr>
            <w:r>
              <w:t>H.B. 2004</w:t>
            </w:r>
          </w:p>
        </w:tc>
      </w:tr>
      <w:tr w:rsidR="00043CD8" w:rsidTr="00345119">
        <w:tc>
          <w:tcPr>
            <w:tcW w:w="9576" w:type="dxa"/>
          </w:tcPr>
          <w:p w:rsidR="008423E4" w:rsidRPr="00861995" w:rsidRDefault="004D3282" w:rsidP="00CC4258">
            <w:pPr>
              <w:jc w:val="right"/>
            </w:pPr>
            <w:r>
              <w:t xml:space="preserve">By: </w:t>
            </w:r>
            <w:r>
              <w:t>Leach</w:t>
            </w:r>
          </w:p>
        </w:tc>
      </w:tr>
      <w:tr w:rsidR="00043CD8" w:rsidTr="00345119">
        <w:tc>
          <w:tcPr>
            <w:tcW w:w="9576" w:type="dxa"/>
          </w:tcPr>
          <w:p w:rsidR="008423E4" w:rsidRPr="00861995" w:rsidRDefault="004D3282" w:rsidP="00345119">
            <w:pPr>
              <w:jc w:val="right"/>
            </w:pPr>
            <w:r>
              <w:t>Judiciary &amp; Civil Jurisprudence</w:t>
            </w:r>
          </w:p>
        </w:tc>
      </w:tr>
      <w:tr w:rsidR="00043CD8" w:rsidTr="00345119">
        <w:tc>
          <w:tcPr>
            <w:tcW w:w="9576" w:type="dxa"/>
          </w:tcPr>
          <w:p w:rsidR="008423E4" w:rsidRDefault="004D3282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D3282" w:rsidP="008423E4">
      <w:pPr>
        <w:tabs>
          <w:tab w:val="right" w:pos="9360"/>
        </w:tabs>
      </w:pPr>
    </w:p>
    <w:p w:rsidR="008423E4" w:rsidRDefault="004D3282" w:rsidP="008423E4"/>
    <w:p w:rsidR="008423E4" w:rsidRDefault="004D328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43CD8" w:rsidTr="00345119">
        <w:tc>
          <w:tcPr>
            <w:tcW w:w="9576" w:type="dxa"/>
          </w:tcPr>
          <w:p w:rsidR="008423E4" w:rsidRPr="00A8133F" w:rsidRDefault="004D3282" w:rsidP="0008402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D3282" w:rsidP="0008402B"/>
          <w:p w:rsidR="008423E4" w:rsidRDefault="004D3282" w:rsidP="00084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noted that </w:t>
            </w:r>
            <w:r>
              <w:t>certain</w:t>
            </w:r>
            <w:r>
              <w:t xml:space="preserve"> </w:t>
            </w:r>
            <w:r>
              <w:t xml:space="preserve">civil </w:t>
            </w:r>
            <w:r>
              <w:t>action</w:t>
            </w:r>
            <w:r>
              <w:t>s</w:t>
            </w:r>
            <w:r>
              <w:t xml:space="preserve"> relat</w:t>
            </w:r>
            <w:r>
              <w:t>ing</w:t>
            </w:r>
            <w:r>
              <w:t xml:space="preserve"> to Medicaid fraud</w:t>
            </w:r>
            <w:r>
              <w:t xml:space="preserve"> </w:t>
            </w:r>
            <w:r>
              <w:t xml:space="preserve">can be dismissed without the consent of the court </w:t>
            </w:r>
            <w:r>
              <w:t>and the attorney general once the case is no longer under seal.</w:t>
            </w:r>
            <w:r>
              <w:t xml:space="preserve"> However, it has </w:t>
            </w:r>
            <w:r>
              <w:t xml:space="preserve">been suggested that the state has a significant interest in these actions </w:t>
            </w:r>
            <w:r>
              <w:t>and should have a say in whether they can be dismissed</w:t>
            </w:r>
            <w:r>
              <w:t xml:space="preserve"> </w:t>
            </w:r>
            <w:r>
              <w:t xml:space="preserve">regardless of whether the state has previously </w:t>
            </w:r>
            <w:r>
              <w:t>declined to intervene</w:t>
            </w:r>
            <w:r>
              <w:t>. H.B. 2004 seeks to requir</w:t>
            </w:r>
            <w:r>
              <w:t>e</w:t>
            </w:r>
            <w:r>
              <w:t xml:space="preserve"> the consent of the court and the attorney general </w:t>
            </w:r>
            <w:r>
              <w:t>for any</w:t>
            </w:r>
            <w:r>
              <w:t xml:space="preserve"> dismissal of </w:t>
            </w:r>
            <w:r>
              <w:t>such an action</w:t>
            </w:r>
            <w:r>
              <w:t>.</w:t>
            </w:r>
            <w:r w:rsidRPr="00CC4258">
              <w:t xml:space="preserve">  </w:t>
            </w:r>
          </w:p>
          <w:p w:rsidR="008423E4" w:rsidRPr="00E26B13" w:rsidRDefault="004D3282" w:rsidP="0008402B">
            <w:pPr>
              <w:rPr>
                <w:b/>
              </w:rPr>
            </w:pPr>
          </w:p>
        </w:tc>
      </w:tr>
      <w:tr w:rsidR="00043CD8" w:rsidTr="00345119">
        <w:tc>
          <w:tcPr>
            <w:tcW w:w="9576" w:type="dxa"/>
          </w:tcPr>
          <w:p w:rsidR="0017725B" w:rsidRDefault="004D3282" w:rsidP="0008402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D3282" w:rsidP="0008402B">
            <w:pPr>
              <w:rPr>
                <w:b/>
                <w:u w:val="single"/>
              </w:rPr>
            </w:pPr>
          </w:p>
          <w:p w:rsidR="00C83246" w:rsidRPr="00C83246" w:rsidRDefault="004D3282" w:rsidP="0008402B">
            <w:pPr>
              <w:jc w:val="both"/>
            </w:pPr>
            <w:r>
              <w:t>It is the committee's opinion that this bill does not expressly create a criminal offense,</w:t>
            </w:r>
            <w:r>
              <w:t xml:space="preserve">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4D3282" w:rsidP="0008402B">
            <w:pPr>
              <w:rPr>
                <w:b/>
                <w:u w:val="single"/>
              </w:rPr>
            </w:pPr>
          </w:p>
        </w:tc>
      </w:tr>
      <w:tr w:rsidR="00043CD8" w:rsidTr="00345119">
        <w:tc>
          <w:tcPr>
            <w:tcW w:w="9576" w:type="dxa"/>
          </w:tcPr>
          <w:p w:rsidR="008423E4" w:rsidRPr="00A8133F" w:rsidRDefault="004D3282" w:rsidP="0008402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D3282" w:rsidP="0008402B"/>
          <w:p w:rsidR="00C83246" w:rsidRDefault="004D3282" w:rsidP="00084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</w:t>
            </w:r>
            <w:r>
              <w:t xml:space="preserve"> not expressly grant any additional rulemaking authority to a state officer, department, agency, or institution.</w:t>
            </w:r>
          </w:p>
          <w:p w:rsidR="008423E4" w:rsidRPr="00E21FDC" w:rsidRDefault="004D3282" w:rsidP="0008402B">
            <w:pPr>
              <w:rPr>
                <w:b/>
              </w:rPr>
            </w:pPr>
          </w:p>
        </w:tc>
      </w:tr>
      <w:tr w:rsidR="00043CD8" w:rsidTr="00345119">
        <w:tc>
          <w:tcPr>
            <w:tcW w:w="9576" w:type="dxa"/>
          </w:tcPr>
          <w:p w:rsidR="008423E4" w:rsidRPr="00A8133F" w:rsidRDefault="004D3282" w:rsidP="0008402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D3282" w:rsidP="0008402B"/>
          <w:p w:rsidR="008423E4" w:rsidRDefault="004D3282" w:rsidP="0008402B">
            <w:pPr>
              <w:pStyle w:val="Header"/>
              <w:jc w:val="both"/>
            </w:pPr>
            <w:r>
              <w:t xml:space="preserve">H.B. 2004 amends the Human Resources Code </w:t>
            </w:r>
            <w:r>
              <w:t>to make</w:t>
            </w:r>
            <w:r>
              <w:t xml:space="preserve"> the</w:t>
            </w:r>
            <w:r>
              <w:t xml:space="preserve"> requirement </w:t>
            </w:r>
            <w:r>
              <w:t xml:space="preserve">for the dismissal of </w:t>
            </w:r>
            <w:r>
              <w:t xml:space="preserve">a civil action </w:t>
            </w:r>
            <w:r w:rsidRPr="0097665B">
              <w:t>related to Medicaid fraud</w:t>
            </w:r>
            <w:r>
              <w:t xml:space="preserve"> brought by a private person </w:t>
            </w:r>
            <w:r>
              <w:t>to have the consent of</w:t>
            </w:r>
            <w:r>
              <w:t xml:space="preserve"> the court and the attorney general if the dismissal occurs before </w:t>
            </w:r>
            <w:r>
              <w:t xml:space="preserve">the end of </w:t>
            </w:r>
            <w:r>
              <w:t xml:space="preserve">a specified </w:t>
            </w:r>
            <w:r>
              <w:t>period</w:t>
            </w:r>
            <w:r>
              <w:t xml:space="preserve"> </w:t>
            </w:r>
            <w:r>
              <w:t>applicable to all dismissals of such an action, regardless of when the dismissal occurs</w:t>
            </w:r>
            <w:r w:rsidRPr="0097665B">
              <w:t>.</w:t>
            </w:r>
            <w:r>
              <w:t xml:space="preserve">   </w:t>
            </w:r>
          </w:p>
          <w:p w:rsidR="008423E4" w:rsidRPr="00835628" w:rsidRDefault="004D3282" w:rsidP="0008402B">
            <w:pPr>
              <w:rPr>
                <w:b/>
              </w:rPr>
            </w:pPr>
          </w:p>
        </w:tc>
      </w:tr>
      <w:tr w:rsidR="00043CD8" w:rsidTr="00345119">
        <w:tc>
          <w:tcPr>
            <w:tcW w:w="9576" w:type="dxa"/>
          </w:tcPr>
          <w:p w:rsidR="008423E4" w:rsidRPr="00A8133F" w:rsidRDefault="004D3282" w:rsidP="0008402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D3282" w:rsidP="0008402B"/>
          <w:p w:rsidR="008423E4" w:rsidRPr="003624F2" w:rsidRDefault="004D3282" w:rsidP="000840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4D3282" w:rsidP="0008402B">
            <w:pPr>
              <w:rPr>
                <w:b/>
              </w:rPr>
            </w:pPr>
          </w:p>
        </w:tc>
      </w:tr>
    </w:tbl>
    <w:p w:rsidR="008423E4" w:rsidRPr="00BE0E75" w:rsidRDefault="004D328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D3282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3282">
      <w:r>
        <w:separator/>
      </w:r>
    </w:p>
  </w:endnote>
  <w:endnote w:type="continuationSeparator" w:id="0">
    <w:p w:rsidR="00000000" w:rsidRDefault="004D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43CD8" w:rsidTr="009C1E9A">
      <w:trPr>
        <w:cantSplit/>
      </w:trPr>
      <w:tc>
        <w:tcPr>
          <w:tcW w:w="0" w:type="pct"/>
        </w:tcPr>
        <w:p w:rsidR="00137D90" w:rsidRDefault="004D328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D328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D328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D328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D328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3CD8" w:rsidTr="009C1E9A">
      <w:trPr>
        <w:cantSplit/>
      </w:trPr>
      <w:tc>
        <w:tcPr>
          <w:tcW w:w="0" w:type="pct"/>
        </w:tcPr>
        <w:p w:rsidR="00EC379B" w:rsidRDefault="004D328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D328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22704</w:t>
          </w:r>
        </w:p>
      </w:tc>
      <w:tc>
        <w:tcPr>
          <w:tcW w:w="2453" w:type="pct"/>
        </w:tcPr>
        <w:p w:rsidR="00EC379B" w:rsidRDefault="004D328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19.87.1304</w:t>
          </w:r>
          <w:r>
            <w:fldChar w:fldCharType="end"/>
          </w:r>
        </w:p>
      </w:tc>
    </w:tr>
    <w:tr w:rsidR="00043CD8" w:rsidTr="009C1E9A">
      <w:trPr>
        <w:cantSplit/>
      </w:trPr>
      <w:tc>
        <w:tcPr>
          <w:tcW w:w="0" w:type="pct"/>
        </w:tcPr>
        <w:p w:rsidR="00EC379B" w:rsidRDefault="004D328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D328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D3282" w:rsidP="006D504F">
          <w:pPr>
            <w:pStyle w:val="Footer"/>
            <w:rPr>
              <w:rStyle w:val="PageNumber"/>
            </w:rPr>
          </w:pPr>
        </w:p>
        <w:p w:rsidR="00EC379B" w:rsidRDefault="004D328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3CD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D328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D328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D328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3282">
      <w:r>
        <w:separator/>
      </w:r>
    </w:p>
  </w:footnote>
  <w:footnote w:type="continuationSeparator" w:id="0">
    <w:p w:rsidR="00000000" w:rsidRDefault="004D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3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D32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D8"/>
    <w:rsid w:val="00043CD8"/>
    <w:rsid w:val="004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C4F670-4B22-43C5-8CF6-30CB7D18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832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3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32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3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3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1274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HB02004 (Committee Report (Unamended))</vt:lpstr>
    </vt:vector>
  </TitlesOfParts>
  <Company>State of Texas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22704</dc:subject>
  <dc:creator>State of Texas</dc:creator>
  <dc:description>HB 2004 by Leach-(H)Judiciary &amp; Civil Jurisprudence</dc:description>
  <cp:lastModifiedBy>Damian Duarte</cp:lastModifiedBy>
  <cp:revision>2</cp:revision>
  <cp:lastPrinted>2003-11-26T17:21:00Z</cp:lastPrinted>
  <dcterms:created xsi:type="dcterms:W3CDTF">2019-04-12T00:32:00Z</dcterms:created>
  <dcterms:modified xsi:type="dcterms:W3CDTF">2019-04-12T00:32:00Z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19.87.1304</vt:lpwstr>
  </property>
</Properties>
</file>