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1713" w:rsidTr="00345119">
        <w:tc>
          <w:tcPr>
            <w:tcW w:w="9576" w:type="dxa"/>
            <w:noWrap/>
          </w:tcPr>
          <w:p w:rsidR="008423E4" w:rsidRPr="0022177D" w:rsidRDefault="00DA1F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1FDD" w:rsidP="008423E4">
      <w:pPr>
        <w:jc w:val="center"/>
      </w:pPr>
    </w:p>
    <w:p w:rsidR="008423E4" w:rsidRPr="00B31F0E" w:rsidRDefault="00DA1FDD" w:rsidP="008423E4"/>
    <w:p w:rsidR="008423E4" w:rsidRPr="00742794" w:rsidRDefault="00DA1F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1713" w:rsidTr="00345119">
        <w:tc>
          <w:tcPr>
            <w:tcW w:w="9576" w:type="dxa"/>
          </w:tcPr>
          <w:p w:rsidR="008423E4" w:rsidRPr="00861995" w:rsidRDefault="00DA1FDD" w:rsidP="00345119">
            <w:pPr>
              <w:jc w:val="right"/>
            </w:pPr>
            <w:r>
              <w:t>C.S.H.B. 2006</w:t>
            </w:r>
          </w:p>
        </w:tc>
      </w:tr>
      <w:tr w:rsidR="00F51713" w:rsidTr="00345119">
        <w:tc>
          <w:tcPr>
            <w:tcW w:w="9576" w:type="dxa"/>
          </w:tcPr>
          <w:p w:rsidR="008423E4" w:rsidRPr="00861995" w:rsidRDefault="00DA1FDD" w:rsidP="0004098F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F51713" w:rsidTr="00345119">
        <w:tc>
          <w:tcPr>
            <w:tcW w:w="9576" w:type="dxa"/>
          </w:tcPr>
          <w:p w:rsidR="008423E4" w:rsidRPr="00861995" w:rsidRDefault="00DA1FDD" w:rsidP="00345119">
            <w:pPr>
              <w:jc w:val="right"/>
            </w:pPr>
            <w:r>
              <w:t>Judiciary &amp; Civil Jurisprudence</w:t>
            </w:r>
          </w:p>
        </w:tc>
      </w:tr>
      <w:tr w:rsidR="00F51713" w:rsidTr="00345119">
        <w:tc>
          <w:tcPr>
            <w:tcW w:w="9576" w:type="dxa"/>
          </w:tcPr>
          <w:p w:rsidR="008423E4" w:rsidRDefault="00DA1FD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A1FDD" w:rsidP="008423E4">
      <w:pPr>
        <w:tabs>
          <w:tab w:val="right" w:pos="9360"/>
        </w:tabs>
      </w:pPr>
    </w:p>
    <w:p w:rsidR="008423E4" w:rsidRDefault="00DA1FDD" w:rsidP="008423E4"/>
    <w:p w:rsidR="008423E4" w:rsidRDefault="00DA1F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1713" w:rsidTr="00345119">
        <w:tc>
          <w:tcPr>
            <w:tcW w:w="9576" w:type="dxa"/>
          </w:tcPr>
          <w:p w:rsidR="008423E4" w:rsidRPr="00A8133F" w:rsidRDefault="00DA1FDD" w:rsidP="008C29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1FDD" w:rsidP="008C29D8"/>
          <w:p w:rsidR="008423E4" w:rsidRDefault="00DA1FDD" w:rsidP="008C29D8">
            <w:pPr>
              <w:pStyle w:val="Header"/>
              <w:jc w:val="both"/>
            </w:pPr>
            <w:r>
              <w:t xml:space="preserve">Recent extreme weather events have </w:t>
            </w:r>
            <w:r>
              <w:t xml:space="preserve">delayed judicial proceedings and </w:t>
            </w:r>
            <w:r>
              <w:t xml:space="preserve">disrupted the </w:t>
            </w:r>
            <w:r>
              <w:t xml:space="preserve">operation of the </w:t>
            </w:r>
            <w:r>
              <w:t xml:space="preserve">state's judicial </w:t>
            </w:r>
            <w:r>
              <w:t>system</w:t>
            </w:r>
            <w:r>
              <w:t xml:space="preserve"> </w:t>
            </w:r>
            <w:r>
              <w:t>due to</w:t>
            </w:r>
            <w:r>
              <w:t xml:space="preserve"> damaged</w:t>
            </w:r>
            <w:r>
              <w:t>,</w:t>
            </w:r>
            <w:r>
              <w:t xml:space="preserve"> unusable court buildings. In response, there have been calls</w:t>
            </w:r>
            <w:r>
              <w:t xml:space="preserve"> to grant</w:t>
            </w:r>
            <w:r>
              <w:t xml:space="preserve"> </w:t>
            </w:r>
            <w:r>
              <w:t>additional authorit</w:t>
            </w:r>
            <w:r>
              <w:t>y</w:t>
            </w:r>
            <w:r>
              <w:t xml:space="preserve"> to </w:t>
            </w:r>
            <w:r>
              <w:t xml:space="preserve">courts </w:t>
            </w:r>
            <w:r>
              <w:t xml:space="preserve">for the purpose of safely </w:t>
            </w:r>
            <w:r>
              <w:t>and practic</w:t>
            </w:r>
            <w:r>
              <w:t>abl</w:t>
            </w:r>
            <w:r>
              <w:t xml:space="preserve">y </w:t>
            </w:r>
            <w:r>
              <w:t>conduct</w:t>
            </w:r>
            <w:r>
              <w:t>ing</w:t>
            </w:r>
            <w:r>
              <w:t xml:space="preserve"> proceedings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</w:t>
            </w:r>
            <w:r>
              <w:t xml:space="preserve"> </w:t>
            </w:r>
            <w:r>
              <w:t>2006 seeks to address these calls by authorizing judges t</w:t>
            </w:r>
            <w:r>
              <w:t>o designate alternate sites to conduct proceedings and by extending the maximum duration of an order to suspend or modify procedures for cases</w:t>
            </w:r>
            <w:r>
              <w:t xml:space="preserve"> following such disasters</w:t>
            </w:r>
            <w:r>
              <w:t xml:space="preserve">. </w:t>
            </w:r>
          </w:p>
          <w:p w:rsidR="008423E4" w:rsidRPr="00E26B13" w:rsidRDefault="00DA1FDD" w:rsidP="008C29D8">
            <w:pPr>
              <w:rPr>
                <w:b/>
              </w:rPr>
            </w:pPr>
          </w:p>
        </w:tc>
      </w:tr>
      <w:tr w:rsidR="00F51713" w:rsidTr="00345119">
        <w:tc>
          <w:tcPr>
            <w:tcW w:w="9576" w:type="dxa"/>
          </w:tcPr>
          <w:p w:rsidR="0017725B" w:rsidRDefault="00DA1FDD" w:rsidP="008C29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1FDD" w:rsidP="008C29D8">
            <w:pPr>
              <w:rPr>
                <w:b/>
                <w:u w:val="single"/>
              </w:rPr>
            </w:pPr>
          </w:p>
          <w:p w:rsidR="005716C1" w:rsidRPr="005716C1" w:rsidRDefault="00DA1FDD" w:rsidP="008C29D8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A1FDD" w:rsidP="008C29D8">
            <w:pPr>
              <w:rPr>
                <w:b/>
                <w:u w:val="single"/>
              </w:rPr>
            </w:pPr>
          </w:p>
        </w:tc>
      </w:tr>
      <w:tr w:rsidR="00F51713" w:rsidTr="00345119">
        <w:tc>
          <w:tcPr>
            <w:tcW w:w="9576" w:type="dxa"/>
          </w:tcPr>
          <w:p w:rsidR="008423E4" w:rsidRPr="00A8133F" w:rsidRDefault="00DA1FDD" w:rsidP="008C29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A1FDD" w:rsidP="008C29D8"/>
          <w:p w:rsidR="005716C1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DA1FDD" w:rsidP="008C29D8">
            <w:pPr>
              <w:rPr>
                <w:b/>
              </w:rPr>
            </w:pPr>
          </w:p>
        </w:tc>
      </w:tr>
      <w:tr w:rsidR="00F51713" w:rsidTr="00345119">
        <w:tc>
          <w:tcPr>
            <w:tcW w:w="9576" w:type="dxa"/>
          </w:tcPr>
          <w:p w:rsidR="008423E4" w:rsidRDefault="00DA1FDD" w:rsidP="008C29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C29D8" w:rsidRPr="00A8133F" w:rsidRDefault="00DA1FDD" w:rsidP="008C29D8">
            <w:pPr>
              <w:rPr>
                <w:b/>
              </w:rPr>
            </w:pPr>
          </w:p>
          <w:p w:rsidR="00034C33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2006 amends the Government Code </w:t>
            </w:r>
            <w:r w:rsidRPr="003331D5">
              <w:t xml:space="preserve">to increase the </w:t>
            </w:r>
            <w:r w:rsidRPr="003331D5">
              <w:t>maximum length of time</w:t>
            </w:r>
            <w:r w:rsidRPr="003331D5">
              <w:t xml:space="preserve"> an order to</w:t>
            </w:r>
            <w:r w:rsidRPr="003331D5">
              <w:t xml:space="preserve"> modify or suspend procedures for the conduct of any court proceeding affected by a disaster </w:t>
            </w:r>
            <w:r w:rsidRPr="003331D5">
              <w:t>may extend</w:t>
            </w:r>
            <w:r>
              <w:t xml:space="preserve"> unless renewed by the supreme court</w:t>
            </w:r>
            <w:r w:rsidRPr="003331D5">
              <w:t xml:space="preserve"> </w:t>
            </w:r>
            <w:r w:rsidRPr="003331D5">
              <w:t>from 30 days from the date the order was signed to 90 days from that date.</w:t>
            </w:r>
            <w:r>
              <w:t xml:space="preserve"> </w:t>
            </w:r>
            <w:r>
              <w:t xml:space="preserve">The bill </w:t>
            </w:r>
            <w:r>
              <w:t>specifies</w:t>
            </w:r>
            <w:r>
              <w:t xml:space="preserve"> that </w:t>
            </w:r>
            <w:r>
              <w:t>such orders are r</w:t>
            </w:r>
            <w:r>
              <w:t xml:space="preserve">enewed by </w:t>
            </w:r>
            <w:r>
              <w:t>the chief justice of the supreme court</w:t>
            </w:r>
            <w:r>
              <w:t xml:space="preserve">. </w:t>
            </w:r>
          </w:p>
          <w:p w:rsidR="00034C33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C1FB3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2006</w:t>
            </w:r>
            <w:r>
              <w:t xml:space="preserve"> authorizes </w:t>
            </w:r>
            <w:r w:rsidRPr="006B0048">
              <w:t xml:space="preserve">the presiding judge of </w:t>
            </w:r>
            <w:r>
              <w:t>the appropriate</w:t>
            </w:r>
            <w:r w:rsidRPr="006B0048">
              <w:t xml:space="preserve"> administrative judicial region</w:t>
            </w:r>
            <w:r>
              <w:t xml:space="preserve">, </w:t>
            </w:r>
            <w:r w:rsidRPr="006B0048">
              <w:t>if a disaster precludes a district court</w:t>
            </w:r>
            <w:r>
              <w:t>, statutory county court</w:t>
            </w:r>
            <w:r>
              <w:t xml:space="preserve">, </w:t>
            </w:r>
            <w:r>
              <w:t xml:space="preserve">constitutional </w:t>
            </w:r>
            <w:r>
              <w:t>county court</w:t>
            </w:r>
            <w:r>
              <w:t xml:space="preserve">, justice court, </w:t>
            </w:r>
            <w:r>
              <w:t>municipal court, or municipal court of record</w:t>
            </w:r>
            <w:r>
              <w:t xml:space="preserve"> </w:t>
            </w:r>
            <w:r w:rsidRPr="006B0048">
              <w:t xml:space="preserve">from holding its </w:t>
            </w:r>
            <w:r>
              <w:t xml:space="preserve">usual </w:t>
            </w:r>
            <w:r w:rsidRPr="006B0048">
              <w:t>terms</w:t>
            </w:r>
            <w:r>
              <w:t>,</w:t>
            </w:r>
            <w:r>
              <w:t xml:space="preserve"> </w:t>
            </w:r>
            <w:r>
              <w:t>to</w:t>
            </w:r>
            <w:r w:rsidRPr="006B0048">
              <w:t xml:space="preserve"> designate the terms and sessions of </w:t>
            </w:r>
            <w:r>
              <w:t xml:space="preserve">the affected </w:t>
            </w:r>
            <w:r w:rsidRPr="006B0048">
              <w:t>court</w:t>
            </w:r>
            <w:r w:rsidRPr="006B0048">
              <w:t xml:space="preserve"> with the approval of the </w:t>
            </w:r>
            <w:r>
              <w:t xml:space="preserve">court's </w:t>
            </w:r>
            <w:r w:rsidRPr="006B0048">
              <w:t>judge</w:t>
            </w:r>
            <w:r w:rsidRPr="006B0048">
              <w:t>.</w:t>
            </w:r>
            <w:r>
              <w:t xml:space="preserve"> </w:t>
            </w:r>
            <w:r>
              <w:t xml:space="preserve">The bill </w:t>
            </w:r>
            <w:r w:rsidRPr="00E17311">
              <w:t xml:space="preserve">authorizes the presiding judge of the </w:t>
            </w:r>
            <w:r>
              <w:t xml:space="preserve">statutory probate </w:t>
            </w:r>
            <w:r>
              <w:t>courts to make such a designation</w:t>
            </w:r>
            <w:r w:rsidRPr="00E17311">
              <w:t xml:space="preserve"> if a disaster precludes a </w:t>
            </w:r>
            <w:r>
              <w:t>statutory probate court</w:t>
            </w:r>
            <w:r w:rsidRPr="00E17311">
              <w:t xml:space="preserve"> from holding its </w:t>
            </w:r>
            <w:r>
              <w:t xml:space="preserve">usual </w:t>
            </w:r>
            <w:r w:rsidRPr="00E17311">
              <w:t xml:space="preserve">terms. </w:t>
            </w:r>
          </w:p>
          <w:p w:rsidR="00DC1FB3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5031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2006</w:t>
            </w:r>
            <w:r>
              <w:t xml:space="preserve"> </w:t>
            </w:r>
            <w:r w:rsidRPr="00835E85">
              <w:t>removes language limiting provisions that authorize</w:t>
            </w:r>
            <w:r>
              <w:t xml:space="preserve"> certain alternate locations</w:t>
            </w:r>
            <w:r>
              <w:t xml:space="preserve"> for </w:t>
            </w:r>
            <w:r>
              <w:t xml:space="preserve">the proceedings of </w:t>
            </w:r>
            <w:r>
              <w:t>a district court, statu</w:t>
            </w:r>
            <w:r>
              <w:t>tory county court, statutory probate court,</w:t>
            </w:r>
            <w:r>
              <w:t xml:space="preserve"> or constitutional county court</w:t>
            </w:r>
            <w:r>
              <w:t xml:space="preserve"> under circumstances relating to a disaster to a first tier coastal county or second tier coastal county as defined by the Texas Windstorm Insurance Association Act.</w:t>
            </w:r>
            <w:r>
              <w:t xml:space="preserve"> </w:t>
            </w:r>
            <w:r>
              <w:t xml:space="preserve">The bill </w:t>
            </w:r>
            <w:r>
              <w:t>authori</w:t>
            </w:r>
            <w:r>
              <w:t>zes</w:t>
            </w:r>
            <w:r>
              <w:t xml:space="preserve"> </w:t>
            </w:r>
            <w:r>
              <w:t>an</w:t>
            </w:r>
            <w:r>
              <w:t xml:space="preserve"> alternate location designated </w:t>
            </w:r>
            <w:r>
              <w:t xml:space="preserve">for such a court </w:t>
            </w:r>
            <w:r>
              <w:t xml:space="preserve">under </w:t>
            </w:r>
            <w:r>
              <w:t>circumstances relating to a disaster</w:t>
            </w:r>
            <w:r>
              <w:t xml:space="preserve"> to</w:t>
            </w:r>
            <w:r>
              <w:t xml:space="preserve"> be </w:t>
            </w:r>
            <w:r w:rsidRPr="00975031">
              <w:t xml:space="preserve">outside the judicial district </w:t>
            </w:r>
            <w:r>
              <w:t>of the affected court</w:t>
            </w:r>
            <w:r>
              <w:t xml:space="preserve"> or outside the county, as applicable,</w:t>
            </w:r>
            <w:r>
              <w:t xml:space="preserve"> </w:t>
            </w:r>
            <w:r w:rsidRPr="00975031">
              <w:t>at the location the presiding judge determines is closest in pr</w:t>
            </w:r>
            <w:r w:rsidRPr="00975031">
              <w:t>oximity to the county seat</w:t>
            </w:r>
            <w:r>
              <w:t xml:space="preserve"> </w:t>
            </w:r>
            <w:r w:rsidRPr="00975031">
              <w:t>that allows the court to safely and practicably conduct its proceedings</w:t>
            </w:r>
            <w:r>
              <w:t xml:space="preserve">. </w:t>
            </w:r>
          </w:p>
          <w:p w:rsidR="0044780A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2006 </w:t>
            </w:r>
            <w:r>
              <w:t>authorize</w:t>
            </w:r>
            <w:r>
              <w:t>s</w:t>
            </w:r>
            <w:r>
              <w:t xml:space="preserve"> </w:t>
            </w:r>
            <w:r>
              <w:t>the presiding judg</w:t>
            </w:r>
            <w:r>
              <w:t xml:space="preserve">e, if a disaster </w:t>
            </w:r>
            <w:r w:rsidRPr="00CE1042">
              <w:t xml:space="preserve">precludes a justice court from conducting its proceedings at a location in the court's </w:t>
            </w:r>
            <w:r w:rsidRPr="00CE1042">
              <w:t>precinct or in</w:t>
            </w:r>
            <w:r>
              <w:t xml:space="preserve"> the county seat of that county</w:t>
            </w:r>
            <w:r>
              <w:t>,</w:t>
            </w:r>
            <w:r>
              <w:t xml:space="preserve"> to </w:t>
            </w:r>
            <w:r w:rsidRPr="00CE1042">
              <w:t>designate for the proceedings</w:t>
            </w:r>
            <w:r>
              <w:t>,</w:t>
            </w:r>
            <w:r>
              <w:t xml:space="preserve"> with </w:t>
            </w:r>
            <w:r w:rsidRPr="00493DA6">
              <w:t>the approval of the justice of the affected court</w:t>
            </w:r>
            <w:r>
              <w:t>,</w:t>
            </w:r>
            <w:r w:rsidRPr="00CE1042">
              <w:t xml:space="preserve"> </w:t>
            </w:r>
            <w:r w:rsidRPr="00CE1042">
              <w:t>an alternate location</w:t>
            </w:r>
            <w:r>
              <w:t xml:space="preserve"> in the county or </w:t>
            </w:r>
            <w:r w:rsidRPr="001151A5">
              <w:t xml:space="preserve">outside the county at the location the presiding judge determines is closest in </w:t>
            </w:r>
            <w:r w:rsidRPr="001151A5">
              <w:t>proximity to the court's precinct that allows the court to safely and practicably conduct its proceedings.</w:t>
            </w:r>
            <w:r>
              <w:t xml:space="preserve"> </w:t>
            </w:r>
          </w:p>
          <w:p w:rsidR="006D1969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E5AA9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EE5AA9">
              <w:t xml:space="preserve">H.B. 2006 authorizes the presiding judge, if a disaster precludes a </w:t>
            </w:r>
            <w:r>
              <w:t>municipal</w:t>
            </w:r>
            <w:r w:rsidRPr="00EE5AA9">
              <w:t xml:space="preserve"> court </w:t>
            </w:r>
            <w:r>
              <w:t xml:space="preserve">or a municipal court of record </w:t>
            </w:r>
            <w:r w:rsidRPr="00EE5AA9">
              <w:t>from conducting its proceedi</w:t>
            </w:r>
            <w:r w:rsidRPr="00EE5AA9">
              <w:t xml:space="preserve">ngs at </w:t>
            </w:r>
            <w:r>
              <w:t>the</w:t>
            </w:r>
            <w:r w:rsidRPr="00EE5AA9">
              <w:t xml:space="preserve"> location </w:t>
            </w:r>
            <w:r>
              <w:t>assigned for the proceedings</w:t>
            </w:r>
            <w:r w:rsidRPr="00EE5AA9">
              <w:t xml:space="preserve">, to designate </w:t>
            </w:r>
            <w:r>
              <w:t xml:space="preserve">for the proceedings, </w:t>
            </w:r>
            <w:r w:rsidRPr="00EE5AA9">
              <w:t xml:space="preserve">with the approval of the </w:t>
            </w:r>
            <w:r>
              <w:t>judge</w:t>
            </w:r>
            <w:r w:rsidRPr="00EE5AA9">
              <w:t xml:space="preserve"> of the affected court</w:t>
            </w:r>
            <w:r>
              <w:t>,</w:t>
            </w:r>
            <w:r w:rsidRPr="00EE5AA9">
              <w:t xml:space="preserve"> in the </w:t>
            </w:r>
            <w:r>
              <w:t>corporate limits of the municipality</w:t>
            </w:r>
            <w:r w:rsidRPr="00EE5AA9">
              <w:t xml:space="preserve"> or outside </w:t>
            </w:r>
            <w:r>
              <w:t>those limits</w:t>
            </w:r>
            <w:r w:rsidRPr="00EE5AA9">
              <w:t xml:space="preserve"> at the location the presiding judge determines is </w:t>
            </w:r>
            <w:r w:rsidRPr="00EE5AA9">
              <w:t xml:space="preserve">closest in proximity to the </w:t>
            </w:r>
            <w:r>
              <w:t>municipality</w:t>
            </w:r>
            <w:r w:rsidRPr="00EE5AA9">
              <w:t xml:space="preserve"> that allows the court to safely and practicably conduct its proceedings. </w:t>
            </w:r>
          </w:p>
          <w:p w:rsidR="00EE5AA9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4780A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2006 makes the </w:t>
            </w:r>
            <w:r>
              <w:t xml:space="preserve">authorization to </w:t>
            </w:r>
            <w:r>
              <w:t>designat</w:t>
            </w:r>
            <w:r>
              <w:t xml:space="preserve">e </w:t>
            </w:r>
            <w:r>
              <w:t xml:space="preserve">an </w:t>
            </w:r>
            <w:r w:rsidRPr="00270663">
              <w:t>alternate location</w:t>
            </w:r>
            <w:r>
              <w:t xml:space="preserve"> for a </w:t>
            </w:r>
            <w:r w:rsidRPr="00270663">
              <w:t>district court, statutory county cou</w:t>
            </w:r>
            <w:r>
              <w:t>rt, statutory probate cou</w:t>
            </w:r>
            <w:r>
              <w:t xml:space="preserve">rt, </w:t>
            </w:r>
            <w:r w:rsidRPr="00270663">
              <w:t>constitutional county court</w:t>
            </w:r>
            <w:r>
              <w:t>, justice court</w:t>
            </w:r>
            <w:r>
              <w:t>, municipal</w:t>
            </w:r>
            <w:r>
              <w:t xml:space="preserve"> court, or municipal court of record conditional on the approval of the </w:t>
            </w:r>
            <w:r w:rsidRPr="00270663">
              <w:t>presiding judge of the administrative judicial reg</w:t>
            </w:r>
            <w:r>
              <w:t xml:space="preserve">ion for the designated location, </w:t>
            </w:r>
            <w:r w:rsidRPr="00270663">
              <w:t>if that presiding judge is not the presiding</w:t>
            </w:r>
            <w:r w:rsidRPr="00270663">
              <w:t xml:space="preserve"> judge making the designation.</w:t>
            </w:r>
          </w:p>
          <w:p w:rsidR="0044780A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52C99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2006 amends the Local Government Code to authorize a building or rooms, other than the courthouse, provided by the commissioners court of a county for housing a county or district court to be located anywhere in the</w:t>
            </w:r>
            <w:r>
              <w:t xml:space="preserve"> county at the discretion of the commissioners court.</w:t>
            </w:r>
            <w:r>
              <w:t xml:space="preserve"> The bill excepts a county officer from the requirement to maintain an office at the county seat and keep the original records of office at that office if a disaster requires otherwise. </w:t>
            </w:r>
          </w:p>
          <w:p w:rsidR="00B52C99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6D1969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2006 </w:t>
            </w:r>
            <w:r>
              <w:t xml:space="preserve">repeals the following provisions of the Government Code: </w:t>
            </w:r>
          </w:p>
          <w:p w:rsidR="006D1969" w:rsidRDefault="00DA1FDD" w:rsidP="008C29D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6D1969">
              <w:t>24.033(a)</w:t>
            </w:r>
          </w:p>
          <w:p w:rsidR="006D1969" w:rsidRDefault="00DA1FDD" w:rsidP="008C29D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6D1969">
              <w:t>25.0019(a)</w:t>
            </w:r>
          </w:p>
          <w:p w:rsidR="006D1969" w:rsidRDefault="00DA1FDD" w:rsidP="008C29D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6D1969">
              <w:t>25.0032(a)</w:t>
            </w:r>
          </w:p>
          <w:p w:rsidR="006D1969" w:rsidRDefault="00DA1FDD" w:rsidP="008C29D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6D1969">
              <w:t>26.009(a)</w:t>
            </w:r>
          </w:p>
          <w:p w:rsidR="008423E4" w:rsidRPr="00835628" w:rsidRDefault="00DA1FDD" w:rsidP="008C29D8">
            <w:pPr>
              <w:rPr>
                <w:b/>
              </w:rPr>
            </w:pPr>
          </w:p>
        </w:tc>
      </w:tr>
      <w:tr w:rsidR="00F51713" w:rsidTr="00345119">
        <w:tc>
          <w:tcPr>
            <w:tcW w:w="9576" w:type="dxa"/>
          </w:tcPr>
          <w:p w:rsidR="008423E4" w:rsidRPr="00A8133F" w:rsidRDefault="00DA1FDD" w:rsidP="008C29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1FDD" w:rsidP="008C29D8"/>
          <w:p w:rsidR="008423E4" w:rsidRPr="003624F2" w:rsidRDefault="00DA1FDD" w:rsidP="008C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A1FDD" w:rsidP="008C29D8">
            <w:pPr>
              <w:rPr>
                <w:b/>
              </w:rPr>
            </w:pPr>
          </w:p>
        </w:tc>
      </w:tr>
      <w:tr w:rsidR="00F51713" w:rsidTr="00345119">
        <w:tc>
          <w:tcPr>
            <w:tcW w:w="9576" w:type="dxa"/>
          </w:tcPr>
          <w:p w:rsidR="0004098F" w:rsidRDefault="00DA1FDD" w:rsidP="008C29D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A8196D" w:rsidRDefault="00DA1FDD" w:rsidP="008C29D8">
            <w:pPr>
              <w:jc w:val="both"/>
            </w:pPr>
          </w:p>
          <w:p w:rsidR="00A8196D" w:rsidRDefault="00DA1FDD" w:rsidP="008C29D8">
            <w:pPr>
              <w:jc w:val="both"/>
            </w:pPr>
            <w:r>
              <w:t>While C.S.H.B. 2006 may differ from the original in minor or nonsubstantive ways, the following summarizes the substantial differences between the introduced and committee substitute versions of the bill.</w:t>
            </w:r>
          </w:p>
          <w:p w:rsidR="00A8196D" w:rsidRDefault="00DA1FDD" w:rsidP="008C29D8">
            <w:pPr>
              <w:jc w:val="both"/>
            </w:pPr>
          </w:p>
          <w:p w:rsidR="00A8196D" w:rsidRPr="00A8196D" w:rsidRDefault="00DA1FDD" w:rsidP="008C29D8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>language</w:t>
            </w:r>
            <w:r w:rsidRPr="0046066C">
              <w:t xml:space="preserve"> </w:t>
            </w:r>
            <w:r>
              <w:t xml:space="preserve">conditioning </w:t>
            </w:r>
            <w:r>
              <w:t xml:space="preserve">the </w:t>
            </w:r>
            <w:r>
              <w:t>authori</w:t>
            </w:r>
            <w:r>
              <w:t>zation</w:t>
            </w:r>
            <w:r>
              <w:t xml:space="preserve"> to designate </w:t>
            </w:r>
            <w:r>
              <w:t xml:space="preserve">an </w:t>
            </w:r>
            <w:r w:rsidRPr="00270663">
              <w:t xml:space="preserve">alternate </w:t>
            </w:r>
            <w:r>
              <w:t xml:space="preserve">court </w:t>
            </w:r>
            <w:r w:rsidRPr="00270663">
              <w:t>location</w:t>
            </w:r>
            <w:r>
              <w:t xml:space="preserve"> on </w:t>
            </w:r>
            <w:r>
              <w:t xml:space="preserve">the approval of the </w:t>
            </w:r>
            <w:r w:rsidRPr="00270663">
              <w:t>presiding judge of the administrative judicial reg</w:t>
            </w:r>
            <w:r>
              <w:t xml:space="preserve">ion </w:t>
            </w:r>
            <w:r>
              <w:t>for the designated</w:t>
            </w:r>
            <w:r>
              <w:t xml:space="preserve"> </w:t>
            </w:r>
            <w:r>
              <w:t xml:space="preserve">location, </w:t>
            </w:r>
            <w:r w:rsidRPr="00270663">
              <w:t xml:space="preserve">if that presiding judge is not the presiding judge making the </w:t>
            </w:r>
            <w:r w:rsidRPr="00270663">
              <w:t>designation.</w:t>
            </w:r>
            <w:r>
              <w:t xml:space="preserve"> </w:t>
            </w:r>
          </w:p>
        </w:tc>
      </w:tr>
      <w:tr w:rsidR="00F51713" w:rsidTr="00345119">
        <w:tc>
          <w:tcPr>
            <w:tcW w:w="9576" w:type="dxa"/>
          </w:tcPr>
          <w:p w:rsidR="0004098F" w:rsidRPr="009C1E9A" w:rsidRDefault="00DA1FDD" w:rsidP="008C29D8">
            <w:pPr>
              <w:rPr>
                <w:b/>
                <w:u w:val="single"/>
              </w:rPr>
            </w:pPr>
          </w:p>
        </w:tc>
      </w:tr>
      <w:tr w:rsidR="00F51713" w:rsidTr="00345119">
        <w:tc>
          <w:tcPr>
            <w:tcW w:w="9576" w:type="dxa"/>
          </w:tcPr>
          <w:p w:rsidR="0004098F" w:rsidRPr="0004098F" w:rsidRDefault="00DA1FDD" w:rsidP="008C29D8">
            <w:pPr>
              <w:jc w:val="both"/>
            </w:pPr>
          </w:p>
        </w:tc>
      </w:tr>
    </w:tbl>
    <w:p w:rsidR="008423E4" w:rsidRPr="00BE0E75" w:rsidRDefault="00DA1F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1FD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1FDD">
      <w:r>
        <w:separator/>
      </w:r>
    </w:p>
  </w:endnote>
  <w:endnote w:type="continuationSeparator" w:id="0">
    <w:p w:rsidR="00000000" w:rsidRDefault="00DA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DA1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1713" w:rsidTr="009C1E9A">
      <w:trPr>
        <w:cantSplit/>
      </w:trPr>
      <w:tc>
        <w:tcPr>
          <w:tcW w:w="0" w:type="pct"/>
        </w:tcPr>
        <w:p w:rsidR="00137D90" w:rsidRDefault="00DA1F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1F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1F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1F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1F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1713" w:rsidTr="009C1E9A">
      <w:trPr>
        <w:cantSplit/>
      </w:trPr>
      <w:tc>
        <w:tcPr>
          <w:tcW w:w="0" w:type="pct"/>
        </w:tcPr>
        <w:p w:rsidR="00EC379B" w:rsidRDefault="00DA1F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1F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21050</w:t>
          </w:r>
        </w:p>
      </w:tc>
      <w:tc>
        <w:tcPr>
          <w:tcW w:w="2453" w:type="pct"/>
        </w:tcPr>
        <w:p w:rsidR="00EC379B" w:rsidRDefault="00DA1F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19.80.472</w:t>
          </w:r>
          <w:r>
            <w:fldChar w:fldCharType="end"/>
          </w:r>
        </w:p>
      </w:tc>
    </w:tr>
    <w:tr w:rsidR="00F51713" w:rsidTr="009C1E9A">
      <w:trPr>
        <w:cantSplit/>
      </w:trPr>
      <w:tc>
        <w:tcPr>
          <w:tcW w:w="0" w:type="pct"/>
        </w:tcPr>
        <w:p w:rsidR="00EC379B" w:rsidRDefault="00DA1F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1F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16274</w:t>
          </w:r>
        </w:p>
      </w:tc>
      <w:tc>
        <w:tcPr>
          <w:tcW w:w="2453" w:type="pct"/>
        </w:tcPr>
        <w:p w:rsidR="00EC379B" w:rsidRDefault="00DA1FDD" w:rsidP="006D504F">
          <w:pPr>
            <w:pStyle w:val="Footer"/>
            <w:rPr>
              <w:rStyle w:val="PageNumber"/>
            </w:rPr>
          </w:pPr>
        </w:p>
        <w:p w:rsidR="00EC379B" w:rsidRDefault="00DA1F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17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1F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A1F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1F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DA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1FDD">
      <w:r>
        <w:separator/>
      </w:r>
    </w:p>
  </w:footnote>
  <w:footnote w:type="continuationSeparator" w:id="0">
    <w:p w:rsidR="00000000" w:rsidRDefault="00DA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DA1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DA1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DA1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658"/>
    <w:multiLevelType w:val="hybridMultilevel"/>
    <w:tmpl w:val="BEF44BB0"/>
    <w:lvl w:ilvl="0" w:tplc="E3B43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07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E3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68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4A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C5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4F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09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69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13"/>
    <w:rsid w:val="00DA1FDD"/>
    <w:rsid w:val="00F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51AFAF-61B1-4473-A4FF-827383DC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3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3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3D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3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3DA6"/>
    <w:rPr>
      <w:b/>
      <w:bCs/>
    </w:rPr>
  </w:style>
  <w:style w:type="paragraph" w:styleId="Revision">
    <w:name w:val="Revision"/>
    <w:hidden/>
    <w:uiPriority w:val="99"/>
    <w:semiHidden/>
    <w:rsid w:val="00A82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4706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HB02006 (Committee Report (Substituted))</vt:lpstr>
    </vt:vector>
  </TitlesOfParts>
  <Company>State of Texas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21050</dc:subject>
  <dc:creator>State of Texas</dc:creator>
  <dc:description>HB 2006 by Leach-(H)Judiciary &amp; Civil Jurisprudence (Substitute Document Number: 86R 16274)</dc:description>
  <cp:lastModifiedBy>Erin Conway</cp:lastModifiedBy>
  <cp:revision>2</cp:revision>
  <cp:lastPrinted>2019-03-04T16:28:00Z</cp:lastPrinted>
  <dcterms:created xsi:type="dcterms:W3CDTF">2019-04-03T17:41:00Z</dcterms:created>
  <dcterms:modified xsi:type="dcterms:W3CDTF">2019-04-03T17:41:00Z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19.80.472</vt:lpwstr>
  </property>
</Properties>
</file>