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63C7C" w:rsidTr="00345119">
        <w:tc>
          <w:tcPr>
            <w:tcW w:w="9576" w:type="dxa"/>
            <w:noWrap/>
          </w:tcPr>
          <w:p w:rsidR="008423E4" w:rsidRPr="0022177D" w:rsidRDefault="00C02F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2F45" w:rsidP="008423E4">
      <w:pPr>
        <w:jc w:val="center"/>
      </w:pPr>
    </w:p>
    <w:p w:rsidR="008423E4" w:rsidRPr="00B31F0E" w:rsidRDefault="00C02F45" w:rsidP="008423E4"/>
    <w:p w:rsidR="008423E4" w:rsidRPr="00742794" w:rsidRDefault="00C02F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63C7C" w:rsidTr="00345119">
        <w:tc>
          <w:tcPr>
            <w:tcW w:w="9576" w:type="dxa"/>
          </w:tcPr>
          <w:p w:rsidR="008423E4" w:rsidRPr="00861995" w:rsidRDefault="00C02F45" w:rsidP="00345119">
            <w:pPr>
              <w:jc w:val="right"/>
            </w:pPr>
            <w:r>
              <w:t>C.S.H.B. 2016</w:t>
            </w:r>
          </w:p>
        </w:tc>
      </w:tr>
      <w:tr w:rsidR="00363C7C" w:rsidTr="00345119">
        <w:tc>
          <w:tcPr>
            <w:tcW w:w="9576" w:type="dxa"/>
          </w:tcPr>
          <w:p w:rsidR="008423E4" w:rsidRPr="00861995" w:rsidRDefault="00C02F45" w:rsidP="00690BD8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363C7C" w:rsidTr="00345119">
        <w:tc>
          <w:tcPr>
            <w:tcW w:w="9576" w:type="dxa"/>
          </w:tcPr>
          <w:p w:rsidR="008423E4" w:rsidRPr="00861995" w:rsidRDefault="00C02F45" w:rsidP="00345119">
            <w:pPr>
              <w:jc w:val="right"/>
            </w:pPr>
            <w:r>
              <w:t>Licensing &amp; Administrative Procedures</w:t>
            </w:r>
          </w:p>
        </w:tc>
      </w:tr>
      <w:tr w:rsidR="00363C7C" w:rsidTr="00345119">
        <w:tc>
          <w:tcPr>
            <w:tcW w:w="9576" w:type="dxa"/>
          </w:tcPr>
          <w:p w:rsidR="008423E4" w:rsidRDefault="00C02F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C02F45" w:rsidP="008423E4">
      <w:pPr>
        <w:tabs>
          <w:tab w:val="right" w:pos="9360"/>
        </w:tabs>
      </w:pPr>
    </w:p>
    <w:p w:rsidR="008423E4" w:rsidRDefault="00C02F45" w:rsidP="008423E4"/>
    <w:p w:rsidR="008423E4" w:rsidRDefault="00C02F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63C7C" w:rsidTr="00345119">
        <w:tc>
          <w:tcPr>
            <w:tcW w:w="9576" w:type="dxa"/>
          </w:tcPr>
          <w:p w:rsidR="008423E4" w:rsidRPr="00A8133F" w:rsidRDefault="00C02F45" w:rsidP="001A3DC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2F45" w:rsidP="001A3DC0"/>
          <w:p w:rsidR="008423E4" w:rsidRDefault="00C02F45" w:rsidP="001A3DC0">
            <w:pPr>
              <w:pStyle w:val="Header"/>
              <w:jc w:val="both"/>
            </w:pPr>
            <w:r>
              <w:t xml:space="preserve">Concerns have been raised that </w:t>
            </w:r>
            <w:r>
              <w:t xml:space="preserve">certain restrictions applicable to </w:t>
            </w:r>
            <w:r>
              <w:t xml:space="preserve">a wine and beer retailer's permit </w:t>
            </w:r>
            <w:r>
              <w:t>and</w:t>
            </w:r>
            <w:r>
              <w:t xml:space="preserve"> mixed beverage permit</w:t>
            </w:r>
            <w:r>
              <w:t xml:space="preserve"> </w:t>
            </w:r>
            <w:r>
              <w:t>prevent</w:t>
            </w:r>
            <w:r>
              <w:t xml:space="preserve"> the sale of </w:t>
            </w:r>
            <w:r>
              <w:t xml:space="preserve">dessert-flavored wine </w:t>
            </w:r>
            <w:r>
              <w:t xml:space="preserve">or </w:t>
            </w:r>
            <w:r>
              <w:t>rice wine</w:t>
            </w:r>
            <w:r>
              <w:t xml:space="preserve"> and that th</w:t>
            </w:r>
            <w:r>
              <w:t>ese restrictions</w:t>
            </w:r>
            <w:r>
              <w:t xml:space="preserve"> </w:t>
            </w:r>
            <w:r>
              <w:t>lead to confusion for</w:t>
            </w:r>
            <w:r>
              <w:t xml:space="preserve"> consumers who are able to buy </w:t>
            </w:r>
            <w:r>
              <w:t xml:space="preserve">similar </w:t>
            </w:r>
            <w:r>
              <w:t xml:space="preserve">products </w:t>
            </w:r>
            <w:r>
              <w:t xml:space="preserve">at the same premises </w:t>
            </w:r>
            <w:r>
              <w:t xml:space="preserve">with </w:t>
            </w:r>
            <w:r>
              <w:t>similar alcohol</w:t>
            </w:r>
            <w:r>
              <w:t xml:space="preserve"> content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2016 </w:t>
            </w:r>
            <w:r>
              <w:t>seeks to address</w:t>
            </w:r>
            <w:r>
              <w:t xml:space="preserve"> this issue by providing for the sale of these wines under </w:t>
            </w:r>
            <w:r>
              <w:t>a wine and beer retail</w:t>
            </w:r>
            <w:r>
              <w:t>er's</w:t>
            </w:r>
            <w:r>
              <w:t xml:space="preserve"> permit</w:t>
            </w:r>
            <w:r>
              <w:t xml:space="preserve"> or mixed beverage permit</w:t>
            </w:r>
            <w:r>
              <w:t>.</w:t>
            </w:r>
          </w:p>
          <w:p w:rsidR="008423E4" w:rsidRPr="00E26B13" w:rsidRDefault="00C02F45" w:rsidP="001A3DC0">
            <w:pPr>
              <w:rPr>
                <w:b/>
              </w:rPr>
            </w:pPr>
          </w:p>
        </w:tc>
      </w:tr>
      <w:tr w:rsidR="00363C7C" w:rsidTr="00345119">
        <w:tc>
          <w:tcPr>
            <w:tcW w:w="9576" w:type="dxa"/>
          </w:tcPr>
          <w:p w:rsidR="0017725B" w:rsidRDefault="00C02F45" w:rsidP="001A3DC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2F45" w:rsidP="001A3DC0">
            <w:pPr>
              <w:rPr>
                <w:b/>
                <w:u w:val="single"/>
              </w:rPr>
            </w:pPr>
          </w:p>
          <w:p w:rsidR="009674DF" w:rsidRPr="009674DF" w:rsidRDefault="00C02F45" w:rsidP="001A3DC0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02F45" w:rsidP="001A3DC0">
            <w:pPr>
              <w:rPr>
                <w:b/>
                <w:u w:val="single"/>
              </w:rPr>
            </w:pPr>
          </w:p>
        </w:tc>
      </w:tr>
      <w:tr w:rsidR="00363C7C" w:rsidTr="00345119">
        <w:tc>
          <w:tcPr>
            <w:tcW w:w="9576" w:type="dxa"/>
          </w:tcPr>
          <w:p w:rsidR="008423E4" w:rsidRPr="00A8133F" w:rsidRDefault="00C02F45" w:rsidP="001A3DC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2F45" w:rsidP="001A3DC0"/>
          <w:p w:rsidR="009674DF" w:rsidRDefault="00C02F45" w:rsidP="001A3D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</w:t>
            </w:r>
            <w:r>
              <w:t xml:space="preserve"> grant any additional rulemaking authority to a state officer, department, agency, or institution.</w:t>
            </w:r>
          </w:p>
          <w:p w:rsidR="008423E4" w:rsidRPr="00E21FDC" w:rsidRDefault="00C02F45" w:rsidP="001A3DC0">
            <w:pPr>
              <w:rPr>
                <w:b/>
              </w:rPr>
            </w:pPr>
          </w:p>
        </w:tc>
      </w:tr>
      <w:tr w:rsidR="00363C7C" w:rsidTr="00345119">
        <w:tc>
          <w:tcPr>
            <w:tcW w:w="9576" w:type="dxa"/>
          </w:tcPr>
          <w:p w:rsidR="008423E4" w:rsidRPr="00A8133F" w:rsidRDefault="00C02F45" w:rsidP="001A3DC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2F45" w:rsidP="001A3DC0"/>
          <w:p w:rsidR="008423E4" w:rsidRDefault="00C02F45" w:rsidP="001A3D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2016 amends the Alcoholic Beverage Code to </w:t>
            </w:r>
            <w:r>
              <w:t xml:space="preserve">authorize </w:t>
            </w:r>
            <w:r w:rsidRPr="006E4C3E">
              <w:t xml:space="preserve">a wine and beer retailer's permit holder </w:t>
            </w:r>
            <w:r>
              <w:t>to</w:t>
            </w:r>
            <w:r w:rsidRPr="006E4C3E">
              <w:t xml:space="preserve"> sell for consumption on the premises</w:t>
            </w:r>
            <w:r>
              <w:t xml:space="preserve"> </w:t>
            </w:r>
            <w:r>
              <w:t>d</w:t>
            </w:r>
            <w:r>
              <w:t xml:space="preserve">essert-flavored wine </w:t>
            </w:r>
            <w:r>
              <w:t>or</w:t>
            </w:r>
            <w:r>
              <w:t xml:space="preserve"> </w:t>
            </w:r>
            <w:r>
              <w:t>rice wine containing alcohol in excess of one-half of one percent by volume and not more than 24 percent by volume</w:t>
            </w:r>
            <w:r>
              <w:t xml:space="preserve">. The bill </w:t>
            </w:r>
            <w:r>
              <w:t xml:space="preserve">raises </w:t>
            </w:r>
            <w:r>
              <w:t>from 21</w:t>
            </w:r>
            <w:r>
              <w:t xml:space="preserve"> percent</w:t>
            </w:r>
            <w:r>
              <w:t xml:space="preserve"> to 24</w:t>
            </w:r>
            <w:r>
              <w:t xml:space="preserve"> percent</w:t>
            </w:r>
            <w:r>
              <w:t xml:space="preserve"> the maximum</w:t>
            </w:r>
            <w:r>
              <w:t xml:space="preserve"> percentage</w:t>
            </w:r>
            <w:r>
              <w:t xml:space="preserve"> of alcohol </w:t>
            </w:r>
            <w:r>
              <w:t xml:space="preserve">by volume </w:t>
            </w:r>
            <w:r>
              <w:t>contained in wine, beer</w:t>
            </w:r>
            <w:r>
              <w:t>,</w:t>
            </w:r>
            <w:r>
              <w:t xml:space="preserve"> a</w:t>
            </w:r>
            <w:r>
              <w:t xml:space="preserve">le, </w:t>
            </w:r>
            <w:r>
              <w:t xml:space="preserve">or </w:t>
            </w:r>
            <w:r>
              <w:t xml:space="preserve">malt liquor </w:t>
            </w:r>
            <w:r>
              <w:t xml:space="preserve">that </w:t>
            </w:r>
            <w:r>
              <w:t>a</w:t>
            </w:r>
            <w:r>
              <w:t xml:space="preserve"> </w:t>
            </w:r>
            <w:r w:rsidRPr="0089799C">
              <w:t>mixed beverage permit</w:t>
            </w:r>
            <w:r>
              <w:t xml:space="preserve"> holder </w:t>
            </w:r>
            <w:r>
              <w:t xml:space="preserve">may </w:t>
            </w:r>
            <w:r>
              <w:t>purchase in containers of any legal size from any permittee or licensee authorized to sell those beverages for resale</w:t>
            </w:r>
            <w:r>
              <w:t xml:space="preserve"> and may </w:t>
            </w:r>
            <w:r>
              <w:t>sell for consumption on the licensed premises</w:t>
            </w:r>
            <w:r>
              <w:t xml:space="preserve">. </w:t>
            </w:r>
          </w:p>
          <w:p w:rsidR="008423E4" w:rsidRPr="00835628" w:rsidRDefault="00C02F45" w:rsidP="001A3DC0">
            <w:pPr>
              <w:rPr>
                <w:b/>
              </w:rPr>
            </w:pPr>
          </w:p>
        </w:tc>
      </w:tr>
      <w:tr w:rsidR="00363C7C" w:rsidTr="00345119">
        <w:tc>
          <w:tcPr>
            <w:tcW w:w="9576" w:type="dxa"/>
          </w:tcPr>
          <w:p w:rsidR="008423E4" w:rsidRPr="00A8133F" w:rsidRDefault="00C02F45" w:rsidP="001A3DC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2F45" w:rsidP="001A3DC0"/>
          <w:p w:rsidR="008423E4" w:rsidRPr="003624F2" w:rsidRDefault="00C02F45" w:rsidP="001A3DC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C02F45" w:rsidP="001A3DC0">
            <w:pPr>
              <w:rPr>
                <w:b/>
              </w:rPr>
            </w:pPr>
          </w:p>
        </w:tc>
      </w:tr>
      <w:tr w:rsidR="00363C7C" w:rsidTr="00345119">
        <w:tc>
          <w:tcPr>
            <w:tcW w:w="9576" w:type="dxa"/>
          </w:tcPr>
          <w:p w:rsidR="00690BD8" w:rsidRDefault="00C02F45" w:rsidP="001A3DC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C4F8C" w:rsidRDefault="00C02F45" w:rsidP="001A3DC0">
            <w:pPr>
              <w:jc w:val="both"/>
            </w:pPr>
          </w:p>
          <w:p w:rsidR="00CC4F8C" w:rsidRDefault="00C02F45" w:rsidP="001A3DC0">
            <w:pPr>
              <w:jc w:val="both"/>
            </w:pPr>
            <w:r>
              <w:t>C.S.H.B. 2016 differs from the original in minor or nonsubstantive ways to make technical corrections.</w:t>
            </w:r>
          </w:p>
          <w:p w:rsidR="00CC4F8C" w:rsidRPr="00CC4F8C" w:rsidRDefault="00C02F45" w:rsidP="001A3DC0">
            <w:pPr>
              <w:jc w:val="both"/>
            </w:pPr>
          </w:p>
        </w:tc>
      </w:tr>
      <w:tr w:rsidR="00363C7C" w:rsidTr="00345119">
        <w:tc>
          <w:tcPr>
            <w:tcW w:w="9576" w:type="dxa"/>
          </w:tcPr>
          <w:p w:rsidR="00690BD8" w:rsidRPr="009C1E9A" w:rsidRDefault="00C02F45" w:rsidP="001A3DC0">
            <w:pPr>
              <w:rPr>
                <w:b/>
                <w:u w:val="single"/>
              </w:rPr>
            </w:pPr>
          </w:p>
        </w:tc>
      </w:tr>
      <w:tr w:rsidR="00363C7C" w:rsidTr="00345119">
        <w:tc>
          <w:tcPr>
            <w:tcW w:w="9576" w:type="dxa"/>
          </w:tcPr>
          <w:p w:rsidR="00690BD8" w:rsidRPr="00690BD8" w:rsidRDefault="00C02F45" w:rsidP="001A3DC0">
            <w:pPr>
              <w:jc w:val="both"/>
            </w:pPr>
          </w:p>
        </w:tc>
      </w:tr>
    </w:tbl>
    <w:p w:rsidR="008423E4" w:rsidRPr="00BE0E75" w:rsidRDefault="00C02F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2F45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02F45">
      <w:r>
        <w:separator/>
      </w:r>
    </w:p>
  </w:endnote>
  <w:endnote w:type="continuationSeparator" w:id="0">
    <w:p w:rsidR="00000000" w:rsidRDefault="00C0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2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63C7C" w:rsidTr="009C1E9A">
      <w:trPr>
        <w:cantSplit/>
      </w:trPr>
      <w:tc>
        <w:tcPr>
          <w:tcW w:w="0" w:type="pct"/>
        </w:tcPr>
        <w:p w:rsidR="00137D90" w:rsidRDefault="00C02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2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2F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2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2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3C7C" w:rsidTr="009C1E9A">
      <w:trPr>
        <w:cantSplit/>
      </w:trPr>
      <w:tc>
        <w:tcPr>
          <w:tcW w:w="0" w:type="pct"/>
        </w:tcPr>
        <w:p w:rsidR="00EC379B" w:rsidRDefault="00C02F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2F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22130</w:t>
          </w:r>
        </w:p>
      </w:tc>
      <w:tc>
        <w:tcPr>
          <w:tcW w:w="2453" w:type="pct"/>
        </w:tcPr>
        <w:p w:rsidR="00EC379B" w:rsidRDefault="00C02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19.85.12</w:t>
          </w:r>
          <w:r>
            <w:fldChar w:fldCharType="end"/>
          </w:r>
        </w:p>
      </w:tc>
    </w:tr>
    <w:tr w:rsidR="00363C7C" w:rsidTr="009C1E9A">
      <w:trPr>
        <w:cantSplit/>
      </w:trPr>
      <w:tc>
        <w:tcPr>
          <w:tcW w:w="0" w:type="pct"/>
        </w:tcPr>
        <w:p w:rsidR="00EC379B" w:rsidRDefault="00C02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2F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19397</w:t>
          </w:r>
        </w:p>
      </w:tc>
      <w:tc>
        <w:tcPr>
          <w:tcW w:w="2453" w:type="pct"/>
        </w:tcPr>
        <w:p w:rsidR="00EC379B" w:rsidRDefault="00C02F45" w:rsidP="006D504F">
          <w:pPr>
            <w:pStyle w:val="Footer"/>
            <w:rPr>
              <w:rStyle w:val="PageNumber"/>
            </w:rPr>
          </w:pPr>
        </w:p>
        <w:p w:rsidR="00EC379B" w:rsidRDefault="00C02F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63C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2F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2F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2F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2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02F45">
      <w:r>
        <w:separator/>
      </w:r>
    </w:p>
  </w:footnote>
  <w:footnote w:type="continuationSeparator" w:id="0">
    <w:p w:rsidR="00000000" w:rsidRDefault="00C0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2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2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02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7C"/>
    <w:rsid w:val="00363C7C"/>
    <w:rsid w:val="00C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545E9-58BA-474A-9581-614112CD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68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6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68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1609</Characters>
  <Application>Microsoft Office Word</Application>
  <DocSecurity>4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HB02016 (Committee Report (Unamended))</vt:lpstr>
    </vt:vector>
  </TitlesOfParts>
  <Company>State of Texas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22130</dc:subject>
  <dc:creator>State of Texas</dc:creator>
  <dc:description>HB 2016 by Guillen-(H)Licensing &amp; Administrative Procedures (Substitute Document Number: 86R 19397)</dc:description>
  <cp:lastModifiedBy>Erin Conway</cp:lastModifiedBy>
  <cp:revision>2</cp:revision>
  <cp:lastPrinted>2003-11-26T17:21:00Z</cp:lastPrinted>
  <dcterms:created xsi:type="dcterms:W3CDTF">2019-04-01T20:21:00Z</dcterms:created>
  <dcterms:modified xsi:type="dcterms:W3CDTF">2019-04-01T20:21:00Z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19.85.12</vt:lpwstr>
  </property>
</Properties>
</file>