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1D49" w:rsidTr="00345119">
        <w:tc>
          <w:tcPr>
            <w:tcW w:w="9576" w:type="dxa"/>
            <w:noWrap/>
          </w:tcPr>
          <w:p w:rsidR="008423E4" w:rsidRPr="0022177D" w:rsidRDefault="00B021B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21B2" w:rsidP="008423E4">
      <w:pPr>
        <w:jc w:val="center"/>
      </w:pPr>
    </w:p>
    <w:p w:rsidR="008423E4" w:rsidRPr="00B31F0E" w:rsidRDefault="00B021B2" w:rsidP="008423E4"/>
    <w:p w:rsidR="008423E4" w:rsidRPr="00742794" w:rsidRDefault="00B021B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1D49" w:rsidTr="00345119">
        <w:tc>
          <w:tcPr>
            <w:tcW w:w="9576" w:type="dxa"/>
          </w:tcPr>
          <w:p w:rsidR="008423E4" w:rsidRPr="00861995" w:rsidRDefault="00B021B2" w:rsidP="00345119">
            <w:pPr>
              <w:jc w:val="right"/>
            </w:pPr>
            <w:r>
              <w:t>C.S.H.B. 2025</w:t>
            </w:r>
          </w:p>
        </w:tc>
      </w:tr>
      <w:tr w:rsidR="00EC1D49" w:rsidTr="00345119">
        <w:tc>
          <w:tcPr>
            <w:tcW w:w="9576" w:type="dxa"/>
          </w:tcPr>
          <w:p w:rsidR="008423E4" w:rsidRPr="00861995" w:rsidRDefault="00B021B2" w:rsidP="00473028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EC1D49" w:rsidTr="00345119">
        <w:tc>
          <w:tcPr>
            <w:tcW w:w="9576" w:type="dxa"/>
          </w:tcPr>
          <w:p w:rsidR="008423E4" w:rsidRPr="00861995" w:rsidRDefault="00B021B2" w:rsidP="00345119">
            <w:pPr>
              <w:jc w:val="right"/>
            </w:pPr>
            <w:r>
              <w:t>House Administration</w:t>
            </w:r>
          </w:p>
        </w:tc>
      </w:tr>
      <w:tr w:rsidR="00EC1D49" w:rsidTr="00345119">
        <w:tc>
          <w:tcPr>
            <w:tcW w:w="9576" w:type="dxa"/>
          </w:tcPr>
          <w:p w:rsidR="008423E4" w:rsidRDefault="00B021B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021B2" w:rsidP="008423E4">
      <w:pPr>
        <w:tabs>
          <w:tab w:val="right" w:pos="9360"/>
        </w:tabs>
      </w:pPr>
    </w:p>
    <w:p w:rsidR="008423E4" w:rsidRDefault="00B021B2" w:rsidP="008423E4"/>
    <w:p w:rsidR="008423E4" w:rsidRDefault="00B021B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1D49" w:rsidTr="00345119">
        <w:tc>
          <w:tcPr>
            <w:tcW w:w="9576" w:type="dxa"/>
          </w:tcPr>
          <w:p w:rsidR="008423E4" w:rsidRPr="00A8133F" w:rsidRDefault="00B021B2" w:rsidP="00F249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21B2" w:rsidP="00F24980"/>
          <w:p w:rsidR="008423E4" w:rsidRDefault="00B021B2" w:rsidP="00F24980">
            <w:pPr>
              <w:pStyle w:val="Header"/>
              <w:jc w:val="both"/>
            </w:pPr>
            <w:r>
              <w:t>Concerns have been raised</w:t>
            </w:r>
            <w:r>
              <w:t xml:space="preserve"> regarding the driver's license program in Texas</w:t>
            </w:r>
            <w:r>
              <w:t>, specifically with regard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long wait times and</w:t>
            </w:r>
            <w:r>
              <w:t xml:space="preserve"> frustrating experiences with the program</w:t>
            </w:r>
            <w:r>
              <w:t xml:space="preserve"> </w:t>
            </w:r>
            <w:r>
              <w:t xml:space="preserve">that reportedly </w:t>
            </w:r>
            <w:r>
              <w:t xml:space="preserve">occur across </w:t>
            </w:r>
            <w:r>
              <w:t xml:space="preserve">most </w:t>
            </w:r>
            <w:r>
              <w:t>Texas</w:t>
            </w:r>
            <w:r>
              <w:t xml:space="preserve"> communities</w:t>
            </w:r>
            <w:r>
              <w:t xml:space="preserve">. </w:t>
            </w:r>
            <w:r>
              <w:t>C.S.</w:t>
            </w:r>
            <w:r>
              <w:t>H.B. 2025 seeks to address th</w:t>
            </w:r>
            <w:r>
              <w:t>ese</w:t>
            </w:r>
            <w:r>
              <w:t xml:space="preserve"> </w:t>
            </w:r>
            <w:r>
              <w:t>concerns</w:t>
            </w:r>
            <w:r>
              <w:t xml:space="preserve"> by providing for</w:t>
            </w:r>
            <w:r>
              <w:t xml:space="preserve"> </w:t>
            </w:r>
            <w:r>
              <w:t xml:space="preserve">a joint oversight committee </w:t>
            </w:r>
            <w:r>
              <w:t xml:space="preserve">for the legislative </w:t>
            </w:r>
            <w:r>
              <w:t xml:space="preserve">review </w:t>
            </w:r>
            <w:r>
              <w:t xml:space="preserve">of </w:t>
            </w:r>
            <w:r>
              <w:t xml:space="preserve">matters regarding </w:t>
            </w:r>
            <w:r>
              <w:t xml:space="preserve">the </w:t>
            </w:r>
            <w:r w:rsidRPr="008F67BE">
              <w:t>issuance of driver</w:t>
            </w:r>
            <w:r w:rsidRPr="008F67BE">
              <w:t xml:space="preserve">'s licenses and certain other forms of identification </w:t>
            </w:r>
            <w:r>
              <w:t xml:space="preserve">and </w:t>
            </w:r>
            <w:r>
              <w:t xml:space="preserve">matters </w:t>
            </w:r>
            <w:r>
              <w:t>regarding the registration of voters during the issuance or renewal of licenses and personal identification certificates.</w:t>
            </w:r>
          </w:p>
          <w:p w:rsidR="008423E4" w:rsidRPr="00E26B13" w:rsidRDefault="00B021B2" w:rsidP="00F24980">
            <w:pPr>
              <w:rPr>
                <w:b/>
              </w:rPr>
            </w:pPr>
          </w:p>
        </w:tc>
      </w:tr>
      <w:tr w:rsidR="00EC1D49" w:rsidTr="00345119">
        <w:tc>
          <w:tcPr>
            <w:tcW w:w="9576" w:type="dxa"/>
          </w:tcPr>
          <w:p w:rsidR="0017725B" w:rsidRDefault="00B021B2" w:rsidP="00F249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21B2" w:rsidP="00F24980">
            <w:pPr>
              <w:rPr>
                <w:b/>
                <w:u w:val="single"/>
              </w:rPr>
            </w:pPr>
          </w:p>
          <w:p w:rsidR="00B83E2B" w:rsidRPr="00B83E2B" w:rsidRDefault="00B021B2" w:rsidP="00F24980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021B2" w:rsidP="00F24980">
            <w:pPr>
              <w:rPr>
                <w:b/>
                <w:u w:val="single"/>
              </w:rPr>
            </w:pPr>
          </w:p>
        </w:tc>
      </w:tr>
      <w:tr w:rsidR="00EC1D49" w:rsidTr="00345119">
        <w:tc>
          <w:tcPr>
            <w:tcW w:w="9576" w:type="dxa"/>
          </w:tcPr>
          <w:p w:rsidR="008423E4" w:rsidRPr="00A8133F" w:rsidRDefault="00B021B2" w:rsidP="00F249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21B2" w:rsidP="00F24980"/>
          <w:p w:rsidR="00B83E2B" w:rsidRDefault="00B021B2" w:rsidP="00F249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021B2" w:rsidP="00F24980">
            <w:pPr>
              <w:rPr>
                <w:b/>
              </w:rPr>
            </w:pPr>
          </w:p>
        </w:tc>
      </w:tr>
      <w:tr w:rsidR="00EC1D49" w:rsidTr="00345119">
        <w:tc>
          <w:tcPr>
            <w:tcW w:w="9576" w:type="dxa"/>
          </w:tcPr>
          <w:p w:rsidR="008423E4" w:rsidRPr="00A8133F" w:rsidRDefault="00B021B2" w:rsidP="00F249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21B2" w:rsidP="00F24980"/>
          <w:p w:rsidR="00E118CD" w:rsidRDefault="00B021B2" w:rsidP="00F24980">
            <w:pPr>
              <w:pStyle w:val="Header"/>
              <w:jc w:val="both"/>
            </w:pPr>
            <w:r>
              <w:t>C.S.</w:t>
            </w:r>
            <w:r>
              <w:t xml:space="preserve">H.B. 2025 amends the Transportation Code to </w:t>
            </w:r>
            <w:r>
              <w:t xml:space="preserve">establish </w:t>
            </w:r>
            <w:r>
              <w:t>the</w:t>
            </w:r>
            <w:r>
              <w:t xml:space="preserve"> eight-member</w:t>
            </w:r>
            <w:r>
              <w:t xml:space="preserve"> </w:t>
            </w:r>
            <w:r>
              <w:t xml:space="preserve">legislative </w:t>
            </w:r>
            <w:r w:rsidRPr="00373BE7">
              <w:t xml:space="preserve">Joint Oversight Committee on </w:t>
            </w:r>
            <w:r>
              <w:t>Issuance of</w:t>
            </w:r>
            <w:r w:rsidRPr="00373BE7">
              <w:t xml:space="preserve"> </w:t>
            </w:r>
            <w:r w:rsidRPr="00373BE7">
              <w:t>Driver's License</w:t>
            </w:r>
            <w:r>
              <w:t>s and Other Forms of Identification</w:t>
            </w:r>
            <w:r w:rsidRPr="00373BE7">
              <w:t xml:space="preserve"> </w:t>
            </w:r>
            <w:r>
              <w:t xml:space="preserve">to </w:t>
            </w:r>
            <w:r w:rsidRPr="00373BE7">
              <w:t xml:space="preserve">review the administration and implementation of the </w:t>
            </w:r>
            <w:r>
              <w:t xml:space="preserve">following </w:t>
            </w:r>
            <w:r>
              <w:t>duties</w:t>
            </w:r>
            <w:r w:rsidRPr="00373BE7">
              <w:t xml:space="preserve"> </w:t>
            </w:r>
            <w:r>
              <w:t xml:space="preserve">of the Texas Department of </w:t>
            </w:r>
            <w:r>
              <w:t>Public Safety</w:t>
            </w:r>
            <w:r>
              <w:t xml:space="preserve"> (</w:t>
            </w:r>
            <w:r>
              <w:t>DPS</w:t>
            </w:r>
            <w:r>
              <w:t>)</w:t>
            </w:r>
            <w:r>
              <w:t>:</w:t>
            </w:r>
            <w:r>
              <w:t xml:space="preserve"> </w:t>
            </w:r>
          </w:p>
          <w:p w:rsidR="00E118CD" w:rsidRDefault="00B021B2" w:rsidP="00F24980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</w:t>
            </w:r>
            <w:r>
              <w:t xml:space="preserve"> </w:t>
            </w:r>
            <w:r>
              <w:t xml:space="preserve">issuance of driver's </w:t>
            </w:r>
            <w:r w:rsidRPr="00E503B7">
              <w:t>licen</w:t>
            </w:r>
            <w:r w:rsidRPr="00E503B7">
              <w:t>se</w:t>
            </w:r>
            <w:r>
              <w:t>s;</w:t>
            </w:r>
          </w:p>
          <w:p w:rsidR="00E118CD" w:rsidRDefault="00B021B2" w:rsidP="00F24980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the </w:t>
            </w:r>
            <w:r>
              <w:t>issu</w:t>
            </w:r>
            <w:r>
              <w:t>anc</w:t>
            </w:r>
            <w:r>
              <w:t xml:space="preserve">e </w:t>
            </w:r>
            <w:r>
              <w:t xml:space="preserve">of </w:t>
            </w:r>
            <w:r>
              <w:t>personal identification certificates</w:t>
            </w:r>
            <w:r>
              <w:t>;</w:t>
            </w:r>
          </w:p>
          <w:p w:rsidR="00E118CD" w:rsidRDefault="00B021B2" w:rsidP="00F24980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the </w:t>
            </w:r>
            <w:r>
              <w:t>issu</w:t>
            </w:r>
            <w:r>
              <w:t>anc</w:t>
            </w:r>
            <w:r>
              <w:t xml:space="preserve">e </w:t>
            </w:r>
            <w:r>
              <w:t xml:space="preserve">of </w:t>
            </w:r>
            <w:r>
              <w:t>election identification certificates</w:t>
            </w:r>
            <w:r>
              <w:t>;</w:t>
            </w:r>
            <w:r>
              <w:t xml:space="preserve"> and</w:t>
            </w:r>
            <w:r>
              <w:t xml:space="preserve"> </w:t>
            </w:r>
          </w:p>
          <w:p w:rsidR="00E118CD" w:rsidRDefault="00B021B2" w:rsidP="00F24980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the </w:t>
            </w:r>
            <w:r w:rsidRPr="00E503B7">
              <w:t xml:space="preserve">registration </w:t>
            </w:r>
            <w:r>
              <w:t xml:space="preserve">of voters during </w:t>
            </w:r>
            <w:r w:rsidRPr="00E503B7">
              <w:t xml:space="preserve">the issuance or renewal of a driver's license or personal identification </w:t>
            </w:r>
            <w:r>
              <w:t>certificate</w:t>
            </w:r>
            <w:r w:rsidRPr="00373BE7">
              <w:t xml:space="preserve">. </w:t>
            </w:r>
          </w:p>
          <w:p w:rsidR="00D75CE6" w:rsidRDefault="00B021B2" w:rsidP="00F24980">
            <w:pPr>
              <w:pStyle w:val="Header"/>
              <w:jc w:val="both"/>
            </w:pPr>
          </w:p>
          <w:p w:rsidR="00810B08" w:rsidRDefault="00B021B2" w:rsidP="00F24980">
            <w:pPr>
              <w:pStyle w:val="Header"/>
              <w:jc w:val="both"/>
            </w:pPr>
            <w:r>
              <w:t>C.S.H.B. 2025</w:t>
            </w:r>
            <w:r>
              <w:t xml:space="preserve"> requires the </w:t>
            </w:r>
            <w:r w:rsidRPr="00373BE7">
              <w:t xml:space="preserve">committee </w:t>
            </w:r>
            <w:r>
              <w:t>to</w:t>
            </w:r>
            <w:r w:rsidRPr="00373BE7">
              <w:t xml:space="preserve"> review plans and receive updates from state and local governmental entities involved with the administration of th</w:t>
            </w:r>
            <w:r>
              <w:t>os</w:t>
            </w:r>
            <w:r w:rsidRPr="00373BE7">
              <w:t xml:space="preserve">e </w:t>
            </w:r>
            <w:r>
              <w:t xml:space="preserve">DPS </w:t>
            </w:r>
            <w:r>
              <w:t>duties</w:t>
            </w:r>
            <w:r>
              <w:t xml:space="preserve">. The bill </w:t>
            </w:r>
            <w:r>
              <w:t>sets out provisions relating to the committee</w:t>
            </w:r>
            <w:r>
              <w:t xml:space="preserve">'s composition and chair, </w:t>
            </w:r>
            <w:r>
              <w:t xml:space="preserve">to </w:t>
            </w:r>
            <w:r>
              <w:t>initial member a</w:t>
            </w:r>
            <w:r>
              <w:t xml:space="preserve">ppointments, and </w:t>
            </w:r>
            <w:r>
              <w:t xml:space="preserve">to </w:t>
            </w:r>
            <w:r>
              <w:t>the filling of vacancies.</w:t>
            </w:r>
            <w:r>
              <w:t xml:space="preserve"> </w:t>
            </w:r>
          </w:p>
          <w:p w:rsidR="000844B9" w:rsidRDefault="00B021B2" w:rsidP="00F24980">
            <w:pPr>
              <w:pStyle w:val="Header"/>
              <w:jc w:val="both"/>
            </w:pPr>
          </w:p>
          <w:p w:rsidR="000E3114" w:rsidRDefault="00B021B2" w:rsidP="00F24980">
            <w:pPr>
              <w:pStyle w:val="Header"/>
              <w:jc w:val="both"/>
            </w:pPr>
            <w:r>
              <w:t>C.S.</w:t>
            </w:r>
            <w:r>
              <w:t xml:space="preserve">H.B. 2025 </w:t>
            </w:r>
            <w:r>
              <w:t xml:space="preserve">requires the committee to provide a </w:t>
            </w:r>
            <w:r>
              <w:t>bi</w:t>
            </w:r>
            <w:r>
              <w:t>e</w:t>
            </w:r>
            <w:r>
              <w:t>nn</w:t>
            </w:r>
            <w:r>
              <w:t>i</w:t>
            </w:r>
            <w:r>
              <w:t xml:space="preserve">al </w:t>
            </w:r>
            <w:r>
              <w:t xml:space="preserve">written report to the legislature </w:t>
            </w:r>
            <w:r>
              <w:t>and sets ou</w:t>
            </w:r>
            <w:r>
              <w:t>t</w:t>
            </w:r>
            <w:r>
              <w:t xml:space="preserve"> the required components of </w:t>
            </w:r>
            <w:r>
              <w:t xml:space="preserve">the </w:t>
            </w:r>
            <w:r>
              <w:t xml:space="preserve">report. </w:t>
            </w:r>
            <w:r>
              <w:t xml:space="preserve">The bill </w:t>
            </w:r>
            <w:r>
              <w:t xml:space="preserve">grants to </w:t>
            </w:r>
            <w:r>
              <w:t>the committee the powers and duties of a joi</w:t>
            </w:r>
            <w:r>
              <w:t xml:space="preserve">nt committee created by proclamation and </w:t>
            </w:r>
            <w:r>
              <w:t>authorizes</w:t>
            </w:r>
            <w:r>
              <w:t xml:space="preserve"> the committee</w:t>
            </w:r>
            <w:r>
              <w:t xml:space="preserve"> to</w:t>
            </w:r>
            <w:r>
              <w:t xml:space="preserve"> </w:t>
            </w:r>
            <w:r>
              <w:t xml:space="preserve">obtain funding in the same manner as such a joint committee. </w:t>
            </w:r>
          </w:p>
          <w:p w:rsidR="000E3114" w:rsidRDefault="00B021B2" w:rsidP="00F24980">
            <w:pPr>
              <w:pStyle w:val="Header"/>
              <w:jc w:val="both"/>
            </w:pPr>
          </w:p>
          <w:p w:rsidR="008423E4" w:rsidRDefault="00B021B2" w:rsidP="00F24980">
            <w:pPr>
              <w:pStyle w:val="Header"/>
              <w:jc w:val="both"/>
            </w:pPr>
            <w:r>
              <w:t xml:space="preserve">C.S.H.B. 2025 </w:t>
            </w:r>
            <w:r>
              <w:t xml:space="preserve">makes </w:t>
            </w:r>
            <w:r>
              <w:t xml:space="preserve">the </w:t>
            </w:r>
            <w:r w:rsidRPr="00373BE7">
              <w:t xml:space="preserve">rules adopted by the </w:t>
            </w:r>
            <w:r>
              <w:t>86th L</w:t>
            </w:r>
            <w:r w:rsidRPr="00373BE7">
              <w:t xml:space="preserve">egislature for the administration of </w:t>
            </w:r>
            <w:r>
              <w:t xml:space="preserve">those </w:t>
            </w:r>
            <w:r w:rsidRPr="00373BE7">
              <w:t xml:space="preserve">joint committees </w:t>
            </w:r>
            <w:r>
              <w:t xml:space="preserve">applicable </w:t>
            </w:r>
            <w:r w:rsidRPr="00373BE7">
              <w:t>to</w:t>
            </w:r>
            <w:r w:rsidRPr="00373BE7">
              <w:t xml:space="preserve"> the committee to the extent the rules are consistent with</w:t>
            </w:r>
            <w:r>
              <w:t xml:space="preserve"> the bill's provisions. The committee </w:t>
            </w:r>
            <w:r>
              <w:t xml:space="preserve">is abolished and the bill's provisions </w:t>
            </w:r>
            <w:r>
              <w:t>expire on September 1, 2029.</w:t>
            </w:r>
            <w:r>
              <w:t xml:space="preserve"> </w:t>
            </w:r>
          </w:p>
          <w:p w:rsidR="008423E4" w:rsidRPr="00835628" w:rsidRDefault="00B021B2" w:rsidP="00F24980">
            <w:pPr>
              <w:rPr>
                <w:b/>
              </w:rPr>
            </w:pPr>
          </w:p>
        </w:tc>
      </w:tr>
      <w:tr w:rsidR="00EC1D49" w:rsidTr="00345119">
        <w:tc>
          <w:tcPr>
            <w:tcW w:w="9576" w:type="dxa"/>
          </w:tcPr>
          <w:p w:rsidR="008423E4" w:rsidRPr="00A8133F" w:rsidRDefault="00B021B2" w:rsidP="00F249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21B2" w:rsidP="00F24980"/>
          <w:p w:rsidR="008423E4" w:rsidRDefault="00B021B2" w:rsidP="00F249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2019.</w:t>
            </w:r>
          </w:p>
          <w:p w:rsidR="00F45FFB" w:rsidRPr="00233FDB" w:rsidRDefault="00B021B2" w:rsidP="00F249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C1D49" w:rsidTr="00345119">
        <w:tc>
          <w:tcPr>
            <w:tcW w:w="9576" w:type="dxa"/>
          </w:tcPr>
          <w:p w:rsidR="00473028" w:rsidRDefault="00B021B2" w:rsidP="00F2498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E26C1" w:rsidRDefault="00B021B2" w:rsidP="00F24980">
            <w:pPr>
              <w:jc w:val="both"/>
            </w:pPr>
          </w:p>
          <w:p w:rsidR="00DE26C1" w:rsidRDefault="00B021B2" w:rsidP="00F24980">
            <w:pPr>
              <w:jc w:val="both"/>
            </w:pPr>
            <w:r>
              <w:t>While C.S.H.B. 2025 may differ from the original in minor or nonsubstantive ways, the following summarizes the substantial differences between the introduced and committee substitute versions of t</w:t>
            </w:r>
            <w:r>
              <w:t>he bill.</w:t>
            </w:r>
          </w:p>
          <w:p w:rsidR="000E3114" w:rsidRDefault="00B021B2" w:rsidP="00F24980">
            <w:pPr>
              <w:jc w:val="both"/>
            </w:pPr>
          </w:p>
          <w:p w:rsidR="000E3114" w:rsidRDefault="00B021B2" w:rsidP="00F24980">
            <w:pPr>
              <w:jc w:val="both"/>
            </w:pPr>
            <w:r>
              <w:t xml:space="preserve">The substitute </w:t>
            </w:r>
            <w:r>
              <w:t xml:space="preserve">changes </w:t>
            </w:r>
            <w:r>
              <w:t>the name of the committee</w:t>
            </w:r>
            <w:r>
              <w:t xml:space="preserve"> and re</w:t>
            </w:r>
            <w:r>
              <w:t xml:space="preserve">vises </w:t>
            </w:r>
            <w:r>
              <w:t xml:space="preserve">the bill provision </w:t>
            </w:r>
            <w:r>
              <w:t>setting out the</w:t>
            </w:r>
            <w:r>
              <w:t xml:space="preserve"> applicable DPS </w:t>
            </w:r>
            <w:r>
              <w:t>duties</w:t>
            </w:r>
            <w:r>
              <w:t>.</w:t>
            </w:r>
          </w:p>
          <w:p w:rsidR="000E3114" w:rsidRDefault="00B021B2" w:rsidP="00F24980">
            <w:pPr>
              <w:jc w:val="both"/>
            </w:pPr>
          </w:p>
          <w:p w:rsidR="006D202A" w:rsidRDefault="00B021B2" w:rsidP="00F24980">
            <w:pPr>
              <w:jc w:val="both"/>
            </w:pPr>
            <w:r>
              <w:t xml:space="preserve">The substitute changes </w:t>
            </w:r>
            <w:r>
              <w:t xml:space="preserve">the </w:t>
            </w:r>
            <w:r>
              <w:t xml:space="preserve">frequency </w:t>
            </w:r>
            <w:r>
              <w:t>with which</w:t>
            </w:r>
            <w:r>
              <w:t xml:space="preserve"> the</w:t>
            </w:r>
            <w:r>
              <w:t xml:space="preserve"> committee</w:t>
            </w:r>
            <w:r>
              <w:t xml:space="preserve"> chair </w:t>
            </w:r>
            <w:r>
              <w:t>alternates</w:t>
            </w:r>
            <w:r>
              <w:t xml:space="preserve"> and the written report </w:t>
            </w:r>
            <w:r>
              <w:t>is</w:t>
            </w:r>
            <w:r>
              <w:t xml:space="preserve"> submitted</w:t>
            </w:r>
            <w:r>
              <w:t xml:space="preserve"> to the legi</w:t>
            </w:r>
            <w:r>
              <w:t>slature.</w:t>
            </w:r>
          </w:p>
          <w:p w:rsidR="000E3114" w:rsidRDefault="00B021B2" w:rsidP="00F24980">
            <w:pPr>
              <w:jc w:val="both"/>
            </w:pPr>
          </w:p>
          <w:p w:rsidR="000E3114" w:rsidRDefault="00B021B2" w:rsidP="00F24980">
            <w:pPr>
              <w:jc w:val="both"/>
            </w:pPr>
            <w:r>
              <w:t xml:space="preserve">The substitute revises the </w:t>
            </w:r>
            <w:r>
              <w:t xml:space="preserve">required </w:t>
            </w:r>
            <w:r>
              <w:t>contents of the written report and the deadline for initial committee appointments.</w:t>
            </w:r>
          </w:p>
          <w:p w:rsidR="00DE26C1" w:rsidRPr="00DE26C1" w:rsidRDefault="00B021B2" w:rsidP="00F24980">
            <w:pPr>
              <w:spacing w:before="120" w:after="120"/>
              <w:jc w:val="both"/>
            </w:pPr>
          </w:p>
        </w:tc>
      </w:tr>
      <w:tr w:rsidR="00EC1D49" w:rsidTr="00345119">
        <w:tc>
          <w:tcPr>
            <w:tcW w:w="9576" w:type="dxa"/>
          </w:tcPr>
          <w:p w:rsidR="00473028" w:rsidRPr="009C1E9A" w:rsidRDefault="00B021B2" w:rsidP="00F24980">
            <w:pPr>
              <w:rPr>
                <w:b/>
                <w:u w:val="single"/>
              </w:rPr>
            </w:pPr>
          </w:p>
        </w:tc>
      </w:tr>
      <w:tr w:rsidR="00EC1D49" w:rsidTr="00345119">
        <w:tc>
          <w:tcPr>
            <w:tcW w:w="9576" w:type="dxa"/>
          </w:tcPr>
          <w:p w:rsidR="00473028" w:rsidRPr="00473028" w:rsidRDefault="00B021B2" w:rsidP="00F24980">
            <w:pPr>
              <w:jc w:val="both"/>
            </w:pPr>
          </w:p>
        </w:tc>
      </w:tr>
    </w:tbl>
    <w:p w:rsidR="008423E4" w:rsidRPr="00BE0E75" w:rsidRDefault="00B021B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21B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21B2">
      <w:r>
        <w:separator/>
      </w:r>
    </w:p>
  </w:endnote>
  <w:endnote w:type="continuationSeparator" w:id="0">
    <w:p w:rsidR="00000000" w:rsidRDefault="00B0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1D49" w:rsidTr="009C1E9A">
      <w:trPr>
        <w:cantSplit/>
      </w:trPr>
      <w:tc>
        <w:tcPr>
          <w:tcW w:w="0" w:type="pct"/>
        </w:tcPr>
        <w:p w:rsidR="00137D90" w:rsidRDefault="00B021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21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21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21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21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D49" w:rsidTr="009C1E9A">
      <w:trPr>
        <w:cantSplit/>
      </w:trPr>
      <w:tc>
        <w:tcPr>
          <w:tcW w:w="0" w:type="pct"/>
        </w:tcPr>
        <w:p w:rsidR="00EC379B" w:rsidRDefault="00B021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21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24789</w:t>
          </w:r>
        </w:p>
      </w:tc>
      <w:tc>
        <w:tcPr>
          <w:tcW w:w="2453" w:type="pct"/>
        </w:tcPr>
        <w:p w:rsidR="00EC379B" w:rsidRDefault="00B021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19.95.426</w:t>
          </w:r>
          <w:r>
            <w:fldChar w:fldCharType="end"/>
          </w:r>
        </w:p>
      </w:tc>
    </w:tr>
    <w:tr w:rsidR="00EC1D49" w:rsidTr="009C1E9A">
      <w:trPr>
        <w:cantSplit/>
      </w:trPr>
      <w:tc>
        <w:tcPr>
          <w:tcW w:w="0" w:type="pct"/>
        </w:tcPr>
        <w:p w:rsidR="00EC379B" w:rsidRDefault="00B021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21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22570</w:t>
          </w:r>
        </w:p>
      </w:tc>
      <w:tc>
        <w:tcPr>
          <w:tcW w:w="2453" w:type="pct"/>
        </w:tcPr>
        <w:p w:rsidR="00EC379B" w:rsidRDefault="00B021B2" w:rsidP="006D504F">
          <w:pPr>
            <w:pStyle w:val="Footer"/>
            <w:rPr>
              <w:rStyle w:val="PageNumber"/>
            </w:rPr>
          </w:pPr>
        </w:p>
        <w:p w:rsidR="00EC379B" w:rsidRDefault="00B021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1D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21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021B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21B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21B2">
      <w:r>
        <w:separator/>
      </w:r>
    </w:p>
  </w:footnote>
  <w:footnote w:type="continuationSeparator" w:id="0">
    <w:p w:rsidR="00000000" w:rsidRDefault="00B0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0721"/>
    <w:multiLevelType w:val="hybridMultilevel"/>
    <w:tmpl w:val="7098F554"/>
    <w:lvl w:ilvl="0" w:tplc="0772E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AF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06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E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64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A7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64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8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30A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77EF0"/>
    <w:multiLevelType w:val="hybridMultilevel"/>
    <w:tmpl w:val="3DBCAF90"/>
    <w:lvl w:ilvl="0" w:tplc="4D063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64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CC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0E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8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CB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CB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ED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A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98D"/>
    <w:multiLevelType w:val="hybridMultilevel"/>
    <w:tmpl w:val="AEFA285E"/>
    <w:lvl w:ilvl="0" w:tplc="5358B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A9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AC9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02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CD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E2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40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88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4D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4B8E"/>
    <w:multiLevelType w:val="hybridMultilevel"/>
    <w:tmpl w:val="A7D040B0"/>
    <w:lvl w:ilvl="0" w:tplc="554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86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AB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0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ED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E2C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AB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C8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8C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49"/>
    <w:rsid w:val="00B021B2"/>
    <w:rsid w:val="00E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116B0-FA58-4665-86AE-A08D5DA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3B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B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BE7"/>
    <w:rPr>
      <w:b/>
      <w:bCs/>
    </w:rPr>
  </w:style>
  <w:style w:type="paragraph" w:styleId="Revision">
    <w:name w:val="Revision"/>
    <w:hidden/>
    <w:uiPriority w:val="99"/>
    <w:semiHidden/>
    <w:rsid w:val="00810B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26C1"/>
    <w:pPr>
      <w:ind w:left="720"/>
      <w:contextualSpacing/>
    </w:pPr>
  </w:style>
  <w:style w:type="character" w:styleId="Hyperlink">
    <w:name w:val="Hyperlink"/>
    <w:basedOn w:val="DefaultParagraphFont"/>
    <w:unhideWhenUsed/>
    <w:rsid w:val="00D75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2903</Characters>
  <Application>Microsoft Office Word</Application>
  <DocSecurity>4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HB02025 (Committee Report (Substituted))</vt:lpstr>
    </vt:vector>
  </TitlesOfParts>
  <Company>State of Texas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24789</dc:subject>
  <dc:creator>State of Texas</dc:creator>
  <dc:description>HB 2025 by Thompson, Ed-(H)House Administration (Substitute Document Number: 86R 22570)</dc:description>
  <cp:lastModifiedBy>Laura Ramsay</cp:lastModifiedBy>
  <cp:revision>2</cp:revision>
  <cp:lastPrinted>2003-11-26T17:21:00Z</cp:lastPrinted>
  <dcterms:created xsi:type="dcterms:W3CDTF">2019-04-17T00:57:00Z</dcterms:created>
  <dcterms:modified xsi:type="dcterms:W3CDTF">2019-04-17T00:57:00Z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19.95.426</vt:lpwstr>
  </property>
</Properties>
</file>