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FE5D70" w:rsidTr="00345119">
        <w:tc>
          <w:tcPr>
            <w:tcW w:w="9576" w:type="dxa"/>
            <w:noWrap/>
          </w:tcPr>
          <w:p w:rsidR="008423E4" w:rsidRPr="0022177D" w:rsidRDefault="00F03CA5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F03CA5" w:rsidP="008423E4">
      <w:pPr>
        <w:jc w:val="center"/>
      </w:pPr>
    </w:p>
    <w:p w:rsidR="008423E4" w:rsidRPr="00B31F0E" w:rsidRDefault="00F03CA5" w:rsidP="008423E4"/>
    <w:p w:rsidR="008423E4" w:rsidRPr="00742794" w:rsidRDefault="00F03CA5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FE5D70" w:rsidTr="00345119">
        <w:tc>
          <w:tcPr>
            <w:tcW w:w="9576" w:type="dxa"/>
          </w:tcPr>
          <w:p w:rsidR="008423E4" w:rsidRPr="00861995" w:rsidRDefault="00F03CA5" w:rsidP="00345119">
            <w:pPr>
              <w:jc w:val="right"/>
            </w:pPr>
            <w:r>
              <w:t>C.S.H.B. 2041</w:t>
            </w:r>
          </w:p>
        </w:tc>
      </w:tr>
      <w:tr w:rsidR="00FE5D70" w:rsidTr="00345119">
        <w:tc>
          <w:tcPr>
            <w:tcW w:w="9576" w:type="dxa"/>
          </w:tcPr>
          <w:p w:rsidR="008423E4" w:rsidRPr="00861995" w:rsidRDefault="00F03CA5" w:rsidP="004A288D">
            <w:pPr>
              <w:jc w:val="right"/>
            </w:pPr>
            <w:r>
              <w:t xml:space="preserve">By: </w:t>
            </w:r>
            <w:r>
              <w:t>Oliverson</w:t>
            </w:r>
          </w:p>
        </w:tc>
      </w:tr>
      <w:tr w:rsidR="00FE5D70" w:rsidTr="00345119">
        <w:tc>
          <w:tcPr>
            <w:tcW w:w="9576" w:type="dxa"/>
          </w:tcPr>
          <w:p w:rsidR="008423E4" w:rsidRPr="00861995" w:rsidRDefault="00F03CA5" w:rsidP="00345119">
            <w:pPr>
              <w:jc w:val="right"/>
            </w:pPr>
            <w:r>
              <w:t>Public Health</w:t>
            </w:r>
          </w:p>
        </w:tc>
      </w:tr>
      <w:tr w:rsidR="00FE5D70" w:rsidTr="00345119">
        <w:tc>
          <w:tcPr>
            <w:tcW w:w="9576" w:type="dxa"/>
          </w:tcPr>
          <w:p w:rsidR="008423E4" w:rsidRDefault="00F03CA5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F03CA5" w:rsidP="008423E4">
      <w:pPr>
        <w:tabs>
          <w:tab w:val="right" w:pos="9360"/>
        </w:tabs>
      </w:pPr>
    </w:p>
    <w:p w:rsidR="008423E4" w:rsidRDefault="00F03CA5" w:rsidP="008423E4"/>
    <w:p w:rsidR="008423E4" w:rsidRDefault="00F03CA5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FE5D70" w:rsidTr="00345119">
        <w:tc>
          <w:tcPr>
            <w:tcW w:w="9576" w:type="dxa"/>
          </w:tcPr>
          <w:p w:rsidR="008423E4" w:rsidRPr="00A8133F" w:rsidRDefault="00F03CA5" w:rsidP="004B4500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F03CA5" w:rsidP="004B4500"/>
          <w:p w:rsidR="00250D49" w:rsidRDefault="00F03CA5" w:rsidP="004B450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There are concerns that </w:t>
            </w:r>
            <w:r w:rsidRPr="00250D49">
              <w:t xml:space="preserve">freestanding emergency medical care facilities </w:t>
            </w:r>
            <w:r>
              <w:t xml:space="preserve">may </w:t>
            </w:r>
            <w:r w:rsidRPr="00250D49">
              <w:t xml:space="preserve">provide </w:t>
            </w:r>
            <w:r>
              <w:t xml:space="preserve">inadequate or </w:t>
            </w:r>
            <w:r w:rsidRPr="00250D49">
              <w:t xml:space="preserve">misleading information to consumers about health insurance network coverage. </w:t>
            </w:r>
            <w:r>
              <w:t>C.S.</w:t>
            </w:r>
            <w:r>
              <w:t>H.B.</w:t>
            </w:r>
            <w:r>
              <w:t> </w:t>
            </w:r>
            <w:r>
              <w:t xml:space="preserve"> 2041 seeks to address these concerns by requiring these facilities to </w:t>
            </w:r>
            <w:r w:rsidRPr="00250D49">
              <w:t xml:space="preserve">provide </w:t>
            </w:r>
            <w:r>
              <w:t xml:space="preserve">additional </w:t>
            </w:r>
            <w:r w:rsidRPr="00250D49">
              <w:t>written disclosure</w:t>
            </w:r>
            <w:r>
              <w:t xml:space="preserve">s regarding </w:t>
            </w:r>
            <w:r w:rsidRPr="00250D49">
              <w:t>the facility's fees and health plan network status</w:t>
            </w:r>
            <w:r w:rsidRPr="00250D49">
              <w:t xml:space="preserve">. </w:t>
            </w:r>
          </w:p>
          <w:p w:rsidR="008423E4" w:rsidRPr="00E26B13" w:rsidRDefault="00F03CA5" w:rsidP="004B4500">
            <w:pPr>
              <w:rPr>
                <w:b/>
              </w:rPr>
            </w:pPr>
          </w:p>
        </w:tc>
      </w:tr>
      <w:tr w:rsidR="00FE5D70" w:rsidTr="00345119">
        <w:tc>
          <w:tcPr>
            <w:tcW w:w="9576" w:type="dxa"/>
          </w:tcPr>
          <w:p w:rsidR="0017725B" w:rsidRDefault="00F03CA5" w:rsidP="004B45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F03CA5" w:rsidP="004B4500">
            <w:pPr>
              <w:rPr>
                <w:b/>
                <w:u w:val="single"/>
              </w:rPr>
            </w:pPr>
          </w:p>
          <w:p w:rsidR="007873A6" w:rsidRPr="007873A6" w:rsidRDefault="00F03CA5" w:rsidP="004B4500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</w:t>
            </w:r>
            <w:r>
              <w:t>upervision, parole, or mandatory supervision.</w:t>
            </w:r>
          </w:p>
          <w:p w:rsidR="0017725B" w:rsidRPr="0017725B" w:rsidRDefault="00F03CA5" w:rsidP="004B4500">
            <w:pPr>
              <w:rPr>
                <w:b/>
                <w:u w:val="single"/>
              </w:rPr>
            </w:pPr>
          </w:p>
        </w:tc>
      </w:tr>
      <w:tr w:rsidR="00FE5D70" w:rsidTr="00345119">
        <w:tc>
          <w:tcPr>
            <w:tcW w:w="9576" w:type="dxa"/>
          </w:tcPr>
          <w:p w:rsidR="008423E4" w:rsidRPr="00A8133F" w:rsidRDefault="00F03CA5" w:rsidP="004B4500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F03CA5" w:rsidP="004B4500"/>
          <w:p w:rsidR="007873A6" w:rsidRDefault="00F03CA5" w:rsidP="004B450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F03CA5" w:rsidP="004B4500">
            <w:pPr>
              <w:rPr>
                <w:b/>
              </w:rPr>
            </w:pPr>
          </w:p>
        </w:tc>
      </w:tr>
      <w:tr w:rsidR="00FE5D70" w:rsidTr="00345119">
        <w:tc>
          <w:tcPr>
            <w:tcW w:w="9576" w:type="dxa"/>
          </w:tcPr>
          <w:p w:rsidR="008423E4" w:rsidRPr="00A8133F" w:rsidRDefault="00F03CA5" w:rsidP="004B4500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F03CA5" w:rsidP="004B4500"/>
          <w:p w:rsidR="00933488" w:rsidRDefault="00F03CA5" w:rsidP="004B450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Pr="0017242C">
              <w:t xml:space="preserve">H.B. 2041 </w:t>
            </w:r>
            <w:r>
              <w:t xml:space="preserve">amends the </w:t>
            </w:r>
            <w:r w:rsidRPr="00DA766A">
              <w:t>Health and Safety Code</w:t>
            </w:r>
            <w:r>
              <w:t xml:space="preserve"> to </w:t>
            </w:r>
            <w:r w:rsidRPr="0017242C">
              <w:t xml:space="preserve">require </w:t>
            </w:r>
            <w:r>
              <w:t xml:space="preserve">an </w:t>
            </w:r>
            <w:r>
              <w:t>independent</w:t>
            </w:r>
            <w:r>
              <w:t xml:space="preserve"> </w:t>
            </w:r>
            <w:r w:rsidRPr="0017242C">
              <w:t>freestanding emergency medical care facility</w:t>
            </w:r>
            <w:r>
              <w:t xml:space="preserve"> and a hospital-affiliated freestanding emergency medical care facility </w:t>
            </w:r>
            <w:r w:rsidRPr="0017242C">
              <w:t>to provide</w:t>
            </w:r>
            <w:r>
              <w:t xml:space="preserve"> </w:t>
            </w:r>
            <w:r w:rsidRPr="00803ADA">
              <w:t>to a patient or a patient's legally authorized representati</w:t>
            </w:r>
            <w:r w:rsidRPr="00803ADA">
              <w:t>ve</w:t>
            </w:r>
            <w:r w:rsidRPr="0017242C">
              <w:t xml:space="preserve"> a written disclosure statement </w:t>
            </w:r>
            <w:r>
              <w:t>listing</w:t>
            </w:r>
            <w:r w:rsidRPr="0017242C">
              <w:t xml:space="preserve"> the facility's observation and facility fees that may result from </w:t>
            </w:r>
            <w:r>
              <w:t>a</w:t>
            </w:r>
            <w:r w:rsidRPr="0017242C">
              <w:t xml:space="preserve"> </w:t>
            </w:r>
            <w:r w:rsidRPr="0017242C">
              <w:t xml:space="preserve">patient's visit and the health benefit plans in which the facility is a network provider or </w:t>
            </w:r>
            <w:r>
              <w:t>stating</w:t>
            </w:r>
            <w:r w:rsidRPr="0017242C">
              <w:t xml:space="preserve"> </w:t>
            </w:r>
            <w:r w:rsidRPr="0017242C">
              <w:t>that the facility is an out-of-network provide</w:t>
            </w:r>
            <w:r w:rsidRPr="0017242C">
              <w:t>r for all health benefit plans.</w:t>
            </w:r>
            <w:r>
              <w:t xml:space="preserve"> </w:t>
            </w:r>
          </w:p>
          <w:p w:rsidR="00933488" w:rsidRDefault="00F03CA5" w:rsidP="004B450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4E2A40" w:rsidRDefault="00F03CA5" w:rsidP="004B450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Pr="0017242C">
              <w:t xml:space="preserve">H.B. 2041 </w:t>
            </w:r>
            <w:r w:rsidRPr="0017242C">
              <w:t xml:space="preserve">sets out </w:t>
            </w:r>
            <w:r>
              <w:t xml:space="preserve">the required contents and form of </w:t>
            </w:r>
            <w:r>
              <w:t>that</w:t>
            </w:r>
            <w:r w:rsidRPr="0017242C">
              <w:t xml:space="preserve"> </w:t>
            </w:r>
            <w:r w:rsidRPr="0017242C">
              <w:t>disclosure statement</w:t>
            </w:r>
            <w:r>
              <w:t>, which must include a place for the patient or the patient’s legally authorized representative</w:t>
            </w:r>
            <w:r>
              <w:t xml:space="preserve"> and </w:t>
            </w:r>
            <w:r>
              <w:t>a facility employee to sign and date the</w:t>
            </w:r>
            <w:r>
              <w:t xml:space="preserve"> disclosure, and </w:t>
            </w:r>
            <w:r w:rsidRPr="0017242C">
              <w:t xml:space="preserve">limits the information </w:t>
            </w:r>
            <w:r>
              <w:t>that may be included</w:t>
            </w:r>
            <w:r w:rsidRPr="0017242C">
              <w:t xml:space="preserve"> in the statement to </w:t>
            </w:r>
            <w:r>
              <w:t>the information</w:t>
            </w:r>
            <w:r>
              <w:t xml:space="preserve"> </w:t>
            </w:r>
            <w:r>
              <w:t>that</w:t>
            </w:r>
            <w:r>
              <w:t xml:space="preserve"> is</w:t>
            </w:r>
            <w:r w:rsidRPr="0017242C">
              <w:t xml:space="preserve"> </w:t>
            </w:r>
            <w:r w:rsidRPr="0017242C">
              <w:t>specified by the bill.</w:t>
            </w:r>
            <w:r>
              <w:t xml:space="preserve"> </w:t>
            </w:r>
            <w:r w:rsidRPr="0017242C">
              <w:t>The bill</w:t>
            </w:r>
            <w:r>
              <w:t xml:space="preserve"> </w:t>
            </w:r>
            <w:r w:rsidRPr="0017242C">
              <w:t>requires the facility to update the statement annually</w:t>
            </w:r>
            <w:r>
              <w:t xml:space="preserve"> and</w:t>
            </w:r>
            <w:r w:rsidRPr="0017242C">
              <w:t xml:space="preserve"> to provide each patient with a physical copy of the disclosure statement even if the patient refuses or is unable to sign the statement</w:t>
            </w:r>
            <w:r>
              <w:t>. The bill requires a facility</w:t>
            </w:r>
            <w:r w:rsidRPr="0017242C">
              <w:t xml:space="preserve"> to indicate in the patient's file that the patient failed to sign if the patient refuses </w:t>
            </w:r>
            <w:r w:rsidRPr="0017242C">
              <w:t xml:space="preserve">or is unable to sign the statement. The bill requires the facility to retain a copy of a signed disclosure statement until the first anniversary of the date on which the disclosure was signed. </w:t>
            </w:r>
            <w:r>
              <w:t>The bill expressly does not require the facility to provide not</w:t>
            </w:r>
            <w:r>
              <w:t xml:space="preserve">ice if the facility determines </w:t>
            </w:r>
            <w:r w:rsidRPr="000C4A2F">
              <w:t>before providing emergency health care services to the patient that the patient will not be billed for the services.</w:t>
            </w:r>
            <w:r>
              <w:t xml:space="preserve"> </w:t>
            </w:r>
            <w:r>
              <w:t xml:space="preserve">The bill establishes that a </w:t>
            </w:r>
            <w:r w:rsidRPr="000C4397">
              <w:t xml:space="preserve">facility complies with </w:t>
            </w:r>
            <w:r>
              <w:t xml:space="preserve">these </w:t>
            </w:r>
            <w:r>
              <w:t xml:space="preserve">disclosure statement </w:t>
            </w:r>
            <w:r>
              <w:t>requirements</w:t>
            </w:r>
            <w:r w:rsidRPr="000C4397">
              <w:t xml:space="preserve"> if the facility p</w:t>
            </w:r>
            <w:r w:rsidRPr="000C4397">
              <w:t>osts its standard charges on the facility's website in a manner that is easily accessible and readable</w:t>
            </w:r>
            <w:r>
              <w:t xml:space="preserve"> and requires the facility to post updated standard charges on its website at least annually or more frequently if appropriate. </w:t>
            </w:r>
          </w:p>
          <w:p w:rsidR="004E2A40" w:rsidRDefault="00F03CA5" w:rsidP="004B450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692526" w:rsidRDefault="00F03CA5" w:rsidP="004B450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>H.B. 2041</w:t>
            </w:r>
            <w:r w:rsidRPr="0017242C">
              <w:t xml:space="preserve"> prohibits </w:t>
            </w:r>
            <w:r w:rsidRPr="0017242C">
              <w:t>a facility from advertising or holding itself out as a network provider, including by stating that the facility "takes" or "accepts" any insurer, health maintenance organization, health benefit plan, or health benefit plan network, unless the facility is a</w:t>
            </w:r>
            <w:r w:rsidRPr="0017242C">
              <w:t xml:space="preserve"> network provider of a health benefit plan issuer. The bill prohibits a facility from posting the name or logo of a health benefit plan issuer in any signage or marketing materials if the facility is an out</w:t>
            </w:r>
            <w:r>
              <w:noBreakHyphen/>
            </w:r>
            <w:r w:rsidRPr="0017242C">
              <w:t>of-network provider for any of the issuer's healt</w:t>
            </w:r>
            <w:r w:rsidRPr="0017242C">
              <w:t>h benefit plans. The bill makes a violation of these provisions a false, misleading, or deceptive act or practice under the Deceptive Trade Practices-Consumer Protection Act and makes such a violation actionable under th</w:t>
            </w:r>
            <w:r>
              <w:t>at</w:t>
            </w:r>
            <w:r w:rsidRPr="0017242C">
              <w:t xml:space="preserve"> act.</w:t>
            </w:r>
            <w:r>
              <w:t xml:space="preserve"> </w:t>
            </w:r>
          </w:p>
          <w:p w:rsidR="00692526" w:rsidRDefault="00F03CA5" w:rsidP="004B450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4661F3" w:rsidRDefault="00F03CA5" w:rsidP="004B450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C.S.H.B. 2041</w:t>
            </w:r>
            <w:r w:rsidRPr="0017242C">
              <w:t xml:space="preserve"> </w:t>
            </w:r>
            <w:r>
              <w:t>revises</w:t>
            </w:r>
            <w:r>
              <w:t xml:space="preserve"> requ</w:t>
            </w:r>
            <w:r>
              <w:t xml:space="preserve">irements relating to </w:t>
            </w:r>
            <w:r>
              <w:t xml:space="preserve">a certain </w:t>
            </w:r>
            <w:r w:rsidRPr="0017242C">
              <w:t>notice of fees posted</w:t>
            </w:r>
            <w:r>
              <w:t xml:space="preserve"> </w:t>
            </w:r>
            <w:r>
              <w:t>online</w:t>
            </w:r>
            <w:r w:rsidRPr="0017242C">
              <w:t xml:space="preserve"> </w:t>
            </w:r>
            <w:r>
              <w:t xml:space="preserve">and </w:t>
            </w:r>
            <w:r>
              <w:t xml:space="preserve">in certain places in each </w:t>
            </w:r>
            <w:r>
              <w:t>independent fr</w:t>
            </w:r>
            <w:r w:rsidRPr="0017242C">
              <w:t xml:space="preserve">eestanding emergency medical care facility </w:t>
            </w:r>
            <w:r>
              <w:t>and</w:t>
            </w:r>
            <w:r w:rsidRPr="0017242C">
              <w:t xml:space="preserve"> prohibits a facility from adding to or altering the required language of </w:t>
            </w:r>
            <w:r>
              <w:t xml:space="preserve">such </w:t>
            </w:r>
            <w:r w:rsidRPr="0017242C">
              <w:t>a notice.</w:t>
            </w:r>
            <w:r>
              <w:t xml:space="preserve"> </w:t>
            </w:r>
          </w:p>
          <w:p w:rsidR="004661F3" w:rsidRDefault="00F03CA5" w:rsidP="004B450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C30DA3" w:rsidRDefault="00F03CA5" w:rsidP="004B450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C.S.H.B. 2041 </w:t>
            </w:r>
            <w:r w:rsidRPr="0017242C">
              <w:t>changes</w:t>
            </w:r>
            <w:r w:rsidRPr="0017242C">
              <w:t xml:space="preserve"> </w:t>
            </w:r>
            <w:r w:rsidRPr="0017242C">
              <w:t xml:space="preserve">the fund </w:t>
            </w:r>
            <w:r>
              <w:t>to which</w:t>
            </w:r>
            <w:r w:rsidRPr="0017242C">
              <w:t xml:space="preserve"> </w:t>
            </w:r>
            <w:r w:rsidRPr="0017242C">
              <w:t>an administrative penalty imposed on a</w:t>
            </w:r>
            <w:r>
              <w:t xml:space="preserve">n independent </w:t>
            </w:r>
            <w:r w:rsidRPr="0017242C">
              <w:t>freestanding emergency medical care facility is deposited</w:t>
            </w:r>
            <w:r>
              <w:t xml:space="preserve"> </w:t>
            </w:r>
            <w:r>
              <w:t xml:space="preserve">from the general revenue fund to the freestanding emergency medical care facility licensing fund </w:t>
            </w:r>
            <w:r>
              <w:t>and</w:t>
            </w:r>
            <w:r>
              <w:t xml:space="preserve"> </w:t>
            </w:r>
            <w:r w:rsidRPr="0017242C">
              <w:t xml:space="preserve">limits the use of </w:t>
            </w:r>
            <w:r>
              <w:t>t</w:t>
            </w:r>
            <w:r>
              <w:t>he</w:t>
            </w:r>
            <w:r w:rsidRPr="0017242C">
              <w:t xml:space="preserve"> </w:t>
            </w:r>
            <w:r w:rsidRPr="0017242C">
              <w:t xml:space="preserve">money collected from </w:t>
            </w:r>
            <w:r>
              <w:t>those</w:t>
            </w:r>
            <w:r w:rsidRPr="0017242C">
              <w:t xml:space="preserve"> </w:t>
            </w:r>
            <w:r w:rsidRPr="0017242C">
              <w:t xml:space="preserve">penalties to the administration and enforcement of the provisions relating to freestanding emergency medical care facilities by the Department of State Health </w:t>
            </w:r>
            <w:r>
              <w:t>Services</w:t>
            </w:r>
            <w:r>
              <w:t xml:space="preserve"> (DSHS)</w:t>
            </w:r>
            <w:r>
              <w:t xml:space="preserve">. </w:t>
            </w:r>
            <w:r w:rsidRPr="0017242C">
              <w:t>The bill</w:t>
            </w:r>
            <w:r>
              <w:t xml:space="preserve"> </w:t>
            </w:r>
            <w:r>
              <w:t>removes</w:t>
            </w:r>
            <w:r w:rsidRPr="0017242C">
              <w:t xml:space="preserve"> the cap on</w:t>
            </w:r>
            <w:r>
              <w:t xml:space="preserve"> the</w:t>
            </w:r>
            <w:r w:rsidRPr="0017242C">
              <w:t xml:space="preserve"> total amount of th</w:t>
            </w:r>
            <w:r w:rsidRPr="0017242C">
              <w:t>e penalty assessed for a violation continuing or occurring on separate days</w:t>
            </w:r>
            <w:r>
              <w:t>.</w:t>
            </w:r>
            <w:r w:rsidRPr="0017242C">
              <w:t xml:space="preserve"> </w:t>
            </w:r>
          </w:p>
          <w:p w:rsidR="00C30DA3" w:rsidRDefault="00F03CA5" w:rsidP="004B450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17242C" w:rsidRDefault="00F03CA5" w:rsidP="004B450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</w:t>
            </w:r>
            <w:r>
              <w:t>.</w:t>
            </w:r>
            <w:r>
              <w:t xml:space="preserve"> 2041</w:t>
            </w:r>
            <w:r>
              <w:t xml:space="preserve"> includes </w:t>
            </w:r>
            <w:r>
              <w:t xml:space="preserve">independent </w:t>
            </w:r>
            <w:r>
              <w:t xml:space="preserve">and hospital-associated </w:t>
            </w:r>
            <w:r>
              <w:t>freestanding emergency medical care facilit</w:t>
            </w:r>
            <w:r>
              <w:t>ies</w:t>
            </w:r>
            <w:r>
              <w:t xml:space="preserve"> </w:t>
            </w:r>
            <w:r>
              <w:t>in the definition of</w:t>
            </w:r>
            <w:r>
              <w:t xml:space="preserve"> </w:t>
            </w:r>
            <w:r>
              <w:t>"health care facility" for purposes of statutory p</w:t>
            </w:r>
            <w:r>
              <w:t xml:space="preserve">rovisions relating to health care data collection. </w:t>
            </w:r>
            <w:r>
              <w:t xml:space="preserve">The bill expressly does not require DSHS to </w:t>
            </w:r>
            <w:r w:rsidRPr="006F657A">
              <w:t xml:space="preserve">collect data from </w:t>
            </w:r>
            <w:r>
              <w:t>such facilities</w:t>
            </w:r>
            <w:r>
              <w:t xml:space="preserve"> </w:t>
            </w:r>
            <w:r w:rsidRPr="006F657A">
              <w:t>unless money is available for that purpose.</w:t>
            </w:r>
          </w:p>
          <w:p w:rsidR="008423E4" w:rsidRPr="00835628" w:rsidRDefault="00F03CA5" w:rsidP="004B4500">
            <w:pPr>
              <w:rPr>
                <w:b/>
              </w:rPr>
            </w:pPr>
          </w:p>
        </w:tc>
      </w:tr>
      <w:tr w:rsidR="00FE5D70" w:rsidTr="00345119">
        <w:tc>
          <w:tcPr>
            <w:tcW w:w="9576" w:type="dxa"/>
          </w:tcPr>
          <w:p w:rsidR="008423E4" w:rsidRPr="00A8133F" w:rsidRDefault="00F03CA5" w:rsidP="004B4500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F03CA5" w:rsidP="004B4500"/>
          <w:p w:rsidR="008423E4" w:rsidRPr="003624F2" w:rsidRDefault="00F03CA5" w:rsidP="004B450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7873A6">
              <w:t>September 1, 2019.</w:t>
            </w:r>
          </w:p>
          <w:p w:rsidR="008423E4" w:rsidRPr="00233FDB" w:rsidRDefault="00F03CA5" w:rsidP="004B4500">
            <w:pPr>
              <w:rPr>
                <w:b/>
              </w:rPr>
            </w:pPr>
          </w:p>
        </w:tc>
      </w:tr>
      <w:tr w:rsidR="00FE5D70" w:rsidTr="00345119">
        <w:tc>
          <w:tcPr>
            <w:tcW w:w="9576" w:type="dxa"/>
          </w:tcPr>
          <w:p w:rsidR="004A288D" w:rsidRDefault="00F03CA5" w:rsidP="004B4500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5F0748" w:rsidRDefault="00F03CA5" w:rsidP="004B4500">
            <w:pPr>
              <w:jc w:val="both"/>
            </w:pPr>
          </w:p>
          <w:p w:rsidR="005F0748" w:rsidRPr="005F0748" w:rsidRDefault="00F03CA5" w:rsidP="004B4500">
            <w:pPr>
              <w:jc w:val="both"/>
            </w:pPr>
            <w:r>
              <w:t>While C.S.H.B. 2041 may differ from the original in minor or nonsubstantive ways, the following summarizes the substantial differences between the introduced and committee substitute versions of the bill.</w:t>
            </w:r>
          </w:p>
          <w:p w:rsidR="009708D3" w:rsidRDefault="00F03CA5" w:rsidP="004B4500">
            <w:pPr>
              <w:jc w:val="both"/>
            </w:pPr>
          </w:p>
          <w:p w:rsidR="009708D3" w:rsidRDefault="00F03CA5" w:rsidP="004B4500">
            <w:pPr>
              <w:jc w:val="both"/>
            </w:pPr>
            <w:r>
              <w:t xml:space="preserve">The substitute </w:t>
            </w:r>
            <w:r>
              <w:t xml:space="preserve">makes its </w:t>
            </w:r>
            <w:r>
              <w:t xml:space="preserve">provisions relating to a </w:t>
            </w:r>
            <w:r>
              <w:t>written disclosure</w:t>
            </w:r>
            <w:r>
              <w:t xml:space="preserve"> statement</w:t>
            </w:r>
            <w:r>
              <w:t xml:space="preserve"> and </w:t>
            </w:r>
            <w:r>
              <w:t xml:space="preserve">a </w:t>
            </w:r>
            <w:r>
              <w:t>prohibition on certain</w:t>
            </w:r>
            <w:r>
              <w:t xml:space="preserve"> advertising applicable</w:t>
            </w:r>
            <w:r>
              <w:t xml:space="preserve"> to a hospital-associated </w:t>
            </w:r>
            <w:r>
              <w:t>freestanding emergency medical facilit</w:t>
            </w:r>
            <w:r>
              <w:t>y</w:t>
            </w:r>
            <w:r>
              <w:t>.</w:t>
            </w:r>
          </w:p>
          <w:p w:rsidR="00A2359F" w:rsidRDefault="00F03CA5" w:rsidP="004B4500">
            <w:pPr>
              <w:jc w:val="both"/>
            </w:pPr>
          </w:p>
          <w:p w:rsidR="006846DD" w:rsidRDefault="00F03CA5" w:rsidP="004B4500">
            <w:pPr>
              <w:jc w:val="both"/>
            </w:pPr>
            <w:r>
              <w:t>The substitute revises the content of the written disclosure statement</w:t>
            </w:r>
            <w:r>
              <w:t>,</w:t>
            </w:r>
            <w:r>
              <w:t xml:space="preserve"> includes conditions under which a fa</w:t>
            </w:r>
            <w:r>
              <w:t>cility is not required to provide the disclosure statement</w:t>
            </w:r>
            <w:r>
              <w:t>,</w:t>
            </w:r>
            <w:r>
              <w:t xml:space="preserve"> and includes provisions stating that a facility complies with the disclosure requirements if the facility keeps updated information about its standard charges on its website. </w:t>
            </w:r>
          </w:p>
          <w:p w:rsidR="006F657A" w:rsidRDefault="00F03CA5" w:rsidP="004B4500">
            <w:pPr>
              <w:jc w:val="both"/>
            </w:pPr>
          </w:p>
          <w:p w:rsidR="006F657A" w:rsidRDefault="00F03CA5" w:rsidP="004B4500">
            <w:pPr>
              <w:jc w:val="both"/>
            </w:pPr>
            <w:r>
              <w:t>The substitute</w:t>
            </w:r>
            <w:r>
              <w:t xml:space="preserve"> revi</w:t>
            </w:r>
            <w:r>
              <w:t xml:space="preserve">ses </w:t>
            </w:r>
            <w:r>
              <w:t xml:space="preserve">certain </w:t>
            </w:r>
            <w:r>
              <w:t>administrative penalty amounts and removes the cap on penalties for a violation continuing or occurring on separate days</w:t>
            </w:r>
            <w:r>
              <w:t xml:space="preserve">. </w:t>
            </w:r>
          </w:p>
          <w:p w:rsidR="00884D42" w:rsidRDefault="00F03CA5" w:rsidP="004B4500">
            <w:pPr>
              <w:jc w:val="both"/>
            </w:pPr>
          </w:p>
          <w:p w:rsidR="00884D42" w:rsidRDefault="00F03CA5" w:rsidP="004B4500">
            <w:pPr>
              <w:jc w:val="both"/>
            </w:pPr>
            <w:r>
              <w:t xml:space="preserve">The substitute </w:t>
            </w:r>
            <w:r>
              <w:t>includes a hospital-associated freestanding emergency medical care facilit</w:t>
            </w:r>
            <w:r>
              <w:t>y</w:t>
            </w:r>
            <w:r>
              <w:t xml:space="preserve"> in the definition of "health </w:t>
            </w:r>
            <w:r>
              <w:t>care facility" for purposes of statutory provisions relating to health care data collection and establish</w:t>
            </w:r>
            <w:r>
              <w:t>es</w:t>
            </w:r>
            <w:r>
              <w:t xml:space="preserve"> that </w:t>
            </w:r>
            <w:r w:rsidRPr="00884D42">
              <w:t xml:space="preserve">DSHS </w:t>
            </w:r>
            <w:r>
              <w:t>i</w:t>
            </w:r>
            <w:r>
              <w:t>s</w:t>
            </w:r>
            <w:r>
              <w:t xml:space="preserve"> not required</w:t>
            </w:r>
            <w:r w:rsidRPr="00884D42">
              <w:t xml:space="preserve"> to collect </w:t>
            </w:r>
            <w:r>
              <w:t xml:space="preserve">applicable </w:t>
            </w:r>
            <w:r w:rsidRPr="00884D42">
              <w:t>data unless money is available for that purpose.</w:t>
            </w:r>
          </w:p>
          <w:p w:rsidR="006F657A" w:rsidRPr="006F657A" w:rsidRDefault="00F03CA5" w:rsidP="004B4500">
            <w:pPr>
              <w:jc w:val="both"/>
            </w:pPr>
          </w:p>
        </w:tc>
      </w:tr>
      <w:tr w:rsidR="00FE5D70" w:rsidTr="00345119">
        <w:tc>
          <w:tcPr>
            <w:tcW w:w="9576" w:type="dxa"/>
          </w:tcPr>
          <w:p w:rsidR="004A288D" w:rsidRPr="009C1E9A" w:rsidRDefault="00F03CA5" w:rsidP="004B4500">
            <w:pPr>
              <w:rPr>
                <w:b/>
                <w:u w:val="single"/>
              </w:rPr>
            </w:pPr>
          </w:p>
        </w:tc>
      </w:tr>
      <w:tr w:rsidR="00FE5D70" w:rsidTr="00345119">
        <w:tc>
          <w:tcPr>
            <w:tcW w:w="9576" w:type="dxa"/>
          </w:tcPr>
          <w:p w:rsidR="004A288D" w:rsidRPr="004A288D" w:rsidRDefault="00F03CA5" w:rsidP="004B4500">
            <w:pPr>
              <w:jc w:val="both"/>
            </w:pPr>
          </w:p>
        </w:tc>
      </w:tr>
    </w:tbl>
    <w:p w:rsidR="008423E4" w:rsidRPr="00BE0E75" w:rsidRDefault="00F03CA5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F03CA5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03CA5">
      <w:r>
        <w:separator/>
      </w:r>
    </w:p>
  </w:endnote>
  <w:endnote w:type="continuationSeparator" w:id="0">
    <w:p w:rsidR="00000000" w:rsidRDefault="00F0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03C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FE5D70" w:rsidTr="009C1E9A">
      <w:trPr>
        <w:cantSplit/>
      </w:trPr>
      <w:tc>
        <w:tcPr>
          <w:tcW w:w="0" w:type="pct"/>
        </w:tcPr>
        <w:p w:rsidR="00137D90" w:rsidRDefault="00F03CA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F03CA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F03CA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F03CA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F03CA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E5D70" w:rsidTr="009C1E9A">
      <w:trPr>
        <w:cantSplit/>
      </w:trPr>
      <w:tc>
        <w:tcPr>
          <w:tcW w:w="0" w:type="pct"/>
        </w:tcPr>
        <w:p w:rsidR="00EC379B" w:rsidRDefault="00F03CA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F03CA5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27693</w:t>
          </w:r>
        </w:p>
      </w:tc>
      <w:tc>
        <w:tcPr>
          <w:tcW w:w="2453" w:type="pct"/>
        </w:tcPr>
        <w:p w:rsidR="00EC379B" w:rsidRDefault="00F03CA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19.106.1007</w:t>
          </w:r>
          <w:r>
            <w:fldChar w:fldCharType="end"/>
          </w:r>
        </w:p>
      </w:tc>
    </w:tr>
    <w:tr w:rsidR="00FE5D70" w:rsidTr="009C1E9A">
      <w:trPr>
        <w:cantSplit/>
      </w:trPr>
      <w:tc>
        <w:tcPr>
          <w:tcW w:w="0" w:type="pct"/>
        </w:tcPr>
        <w:p w:rsidR="00EC379B" w:rsidRDefault="00F03CA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F03CA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22688</w:t>
          </w:r>
        </w:p>
      </w:tc>
      <w:tc>
        <w:tcPr>
          <w:tcW w:w="2453" w:type="pct"/>
        </w:tcPr>
        <w:p w:rsidR="00EC379B" w:rsidRDefault="00F03CA5" w:rsidP="006D504F">
          <w:pPr>
            <w:pStyle w:val="Footer"/>
            <w:rPr>
              <w:rStyle w:val="PageNumber"/>
            </w:rPr>
          </w:pPr>
        </w:p>
        <w:p w:rsidR="00EC379B" w:rsidRDefault="00F03CA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E5D70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F03CA5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F03CA5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F03CA5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03C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03CA5">
      <w:r>
        <w:separator/>
      </w:r>
    </w:p>
  </w:footnote>
  <w:footnote w:type="continuationSeparator" w:id="0">
    <w:p w:rsidR="00000000" w:rsidRDefault="00F03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03C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03C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03C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D70"/>
    <w:rsid w:val="00F03CA5"/>
    <w:rsid w:val="00FE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581A2EE-B881-4665-AEB3-14DA42970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17242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724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7242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724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7242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F24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928</Words>
  <Characters>5264</Characters>
  <Application>Microsoft Office Word</Application>
  <DocSecurity>4</DocSecurity>
  <Lines>109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HB02041 (Committee Report (Substituted))</vt:lpstr>
    </vt:vector>
  </TitlesOfParts>
  <Company>State of Texas</Company>
  <LinksUpToDate>false</LinksUpToDate>
  <CharactersWithSpaces>6179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27693</dc:subject>
  <dc:creator>State of Texas</dc:creator>
  <dc:description>HB 2041 by Oliverson-(H)Public Health (Substitute Document Number: 86R 22688)</dc:description>
  <cp:lastModifiedBy>Erin Conway</cp:lastModifiedBy>
  <cp:revision>2</cp:revision>
  <cp:lastPrinted>2003-11-26T17:21:00Z</cp:lastPrinted>
  <dcterms:created xsi:type="dcterms:W3CDTF">2019-04-18T01:09:00Z</dcterms:created>
  <dcterms:modified xsi:type="dcterms:W3CDTF">2019-04-18T01:09:00Z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19.106.1007</vt:lpwstr>
  </property>
</Properties>
</file>