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7FB3" w:rsidTr="00345119">
        <w:tc>
          <w:tcPr>
            <w:tcW w:w="9576" w:type="dxa"/>
            <w:noWrap/>
          </w:tcPr>
          <w:p w:rsidR="008423E4" w:rsidRPr="0022177D" w:rsidRDefault="00FD42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42E7" w:rsidP="008423E4">
      <w:pPr>
        <w:jc w:val="center"/>
      </w:pPr>
    </w:p>
    <w:p w:rsidR="008423E4" w:rsidRPr="00B31F0E" w:rsidRDefault="00FD42E7" w:rsidP="008423E4"/>
    <w:p w:rsidR="008423E4" w:rsidRPr="00742794" w:rsidRDefault="00FD42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7FB3" w:rsidTr="00345119">
        <w:tc>
          <w:tcPr>
            <w:tcW w:w="9576" w:type="dxa"/>
          </w:tcPr>
          <w:p w:rsidR="008423E4" w:rsidRPr="00861995" w:rsidRDefault="00FD42E7" w:rsidP="00345119">
            <w:pPr>
              <w:jc w:val="right"/>
            </w:pPr>
            <w:r>
              <w:t>C.S.H.B. 2042</w:t>
            </w:r>
          </w:p>
        </w:tc>
      </w:tr>
      <w:tr w:rsidR="000D7FB3" w:rsidTr="00345119">
        <w:tc>
          <w:tcPr>
            <w:tcW w:w="9576" w:type="dxa"/>
          </w:tcPr>
          <w:p w:rsidR="008423E4" w:rsidRPr="00861995" w:rsidRDefault="00FD42E7" w:rsidP="00025596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0D7FB3" w:rsidTr="00345119">
        <w:tc>
          <w:tcPr>
            <w:tcW w:w="9576" w:type="dxa"/>
          </w:tcPr>
          <w:p w:rsidR="008423E4" w:rsidRPr="00861995" w:rsidRDefault="00FD42E7" w:rsidP="00345119">
            <w:pPr>
              <w:jc w:val="right"/>
            </w:pPr>
            <w:r>
              <w:t>State Affairs</w:t>
            </w:r>
          </w:p>
        </w:tc>
      </w:tr>
      <w:tr w:rsidR="000D7FB3" w:rsidTr="00345119">
        <w:tc>
          <w:tcPr>
            <w:tcW w:w="9576" w:type="dxa"/>
          </w:tcPr>
          <w:p w:rsidR="008423E4" w:rsidRDefault="00FD42E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D42E7" w:rsidP="008423E4">
      <w:pPr>
        <w:tabs>
          <w:tab w:val="right" w:pos="9360"/>
        </w:tabs>
      </w:pPr>
    </w:p>
    <w:p w:rsidR="008423E4" w:rsidRDefault="00FD42E7" w:rsidP="008423E4"/>
    <w:p w:rsidR="008423E4" w:rsidRDefault="00FD42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7FB3" w:rsidTr="00345119">
        <w:tc>
          <w:tcPr>
            <w:tcW w:w="9576" w:type="dxa"/>
          </w:tcPr>
          <w:p w:rsidR="008423E4" w:rsidRPr="00A8133F" w:rsidRDefault="00FD42E7" w:rsidP="00320B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42E7" w:rsidP="00320BC7"/>
          <w:p w:rsidR="008423E4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 xml:space="preserve">procedures for postpayment audits of state agencies by the comptroller of public accounts and procedures relating to </w:t>
            </w:r>
            <w:r>
              <w:t>annual financial reporting requirements</w:t>
            </w:r>
            <w:r>
              <w:t xml:space="preserve"> may contain inefficient elements. </w:t>
            </w:r>
            <w:r>
              <w:t>C.S.</w:t>
            </w:r>
            <w:r>
              <w:t>H.B. 2042 seeks to remedy this situation by making certain re</w:t>
            </w:r>
            <w:r>
              <w:t>visions to both sets of procedures, including removing the need for a contract between an agency and the comptroller before a post</w:t>
            </w:r>
            <w:r>
              <w:t>payment audit, allowing more flexibility regarding certain deadlines, and revising the required contents of an agency's annual</w:t>
            </w:r>
            <w:r>
              <w:t xml:space="preserve"> financial report submitted to the comptroller.</w:t>
            </w:r>
          </w:p>
          <w:p w:rsidR="008423E4" w:rsidRPr="00E26B13" w:rsidRDefault="00FD42E7" w:rsidP="00320BC7">
            <w:pPr>
              <w:rPr>
                <w:b/>
              </w:rPr>
            </w:pPr>
          </w:p>
        </w:tc>
      </w:tr>
      <w:tr w:rsidR="000D7FB3" w:rsidTr="00345119">
        <w:tc>
          <w:tcPr>
            <w:tcW w:w="9576" w:type="dxa"/>
          </w:tcPr>
          <w:p w:rsidR="0017725B" w:rsidRDefault="00FD42E7" w:rsidP="00320B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42E7" w:rsidP="00320BC7">
            <w:pPr>
              <w:rPr>
                <w:b/>
                <w:u w:val="single"/>
              </w:rPr>
            </w:pPr>
          </w:p>
          <w:p w:rsidR="00634F44" w:rsidRPr="00634F44" w:rsidRDefault="00FD42E7" w:rsidP="00320B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</w:t>
            </w:r>
            <w:r>
              <w:t>e the eligibility of a person for community supervision, parole, or mandatory supervision.</w:t>
            </w:r>
          </w:p>
          <w:p w:rsidR="0017725B" w:rsidRPr="0017725B" w:rsidRDefault="00FD42E7" w:rsidP="00320BC7">
            <w:pPr>
              <w:rPr>
                <w:b/>
                <w:u w:val="single"/>
              </w:rPr>
            </w:pPr>
          </w:p>
        </w:tc>
      </w:tr>
      <w:tr w:rsidR="000D7FB3" w:rsidTr="00345119">
        <w:tc>
          <w:tcPr>
            <w:tcW w:w="9576" w:type="dxa"/>
          </w:tcPr>
          <w:p w:rsidR="008423E4" w:rsidRPr="00A8133F" w:rsidRDefault="00FD42E7" w:rsidP="00320B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42E7" w:rsidP="00320BC7"/>
          <w:p w:rsidR="00634F44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</w:t>
            </w:r>
            <w:r>
              <w:t>ency, or institution.</w:t>
            </w:r>
          </w:p>
          <w:p w:rsidR="008423E4" w:rsidRPr="00E21FDC" w:rsidRDefault="00FD42E7" w:rsidP="00320BC7">
            <w:pPr>
              <w:rPr>
                <w:b/>
              </w:rPr>
            </w:pPr>
          </w:p>
        </w:tc>
      </w:tr>
      <w:tr w:rsidR="000D7FB3" w:rsidTr="00345119">
        <w:tc>
          <w:tcPr>
            <w:tcW w:w="9576" w:type="dxa"/>
          </w:tcPr>
          <w:p w:rsidR="008423E4" w:rsidRPr="00A8133F" w:rsidRDefault="00FD42E7" w:rsidP="00320B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42E7" w:rsidP="00320BC7"/>
          <w:p w:rsidR="00212585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2042 </w:t>
            </w:r>
            <w:r>
              <w:t xml:space="preserve">amends the Government Code to </w:t>
            </w:r>
            <w:r>
              <w:t xml:space="preserve">provide </w:t>
            </w:r>
            <w:r>
              <w:t>the comptroller</w:t>
            </w:r>
            <w:r>
              <w:t xml:space="preserve"> </w:t>
            </w:r>
            <w:r>
              <w:t xml:space="preserve">of public accounts </w:t>
            </w:r>
            <w:r>
              <w:t xml:space="preserve">direct authority to audit claims presented by a state agency after the comptroller prepares warrants or uses the electronic funds transfer system to pay the claims by removing the precondition that the comptroller </w:t>
            </w:r>
            <w:r>
              <w:t xml:space="preserve">and </w:t>
            </w:r>
            <w:r>
              <w:t>the</w:t>
            </w:r>
            <w:r>
              <w:t xml:space="preserve"> state agency </w:t>
            </w:r>
            <w:r w:rsidRPr="00D552D1">
              <w:t>contract in writing f</w:t>
            </w:r>
            <w:r w:rsidRPr="00D552D1">
              <w:t>or the comptroller to</w:t>
            </w:r>
            <w:r>
              <w:t xml:space="preserve"> </w:t>
            </w:r>
            <w:r w:rsidRPr="00D552D1">
              <w:t xml:space="preserve">audit </w:t>
            </w:r>
            <w:r>
              <w:t xml:space="preserve">those </w:t>
            </w:r>
            <w:r w:rsidRPr="00D552D1">
              <w:t>claims</w:t>
            </w:r>
            <w:r>
              <w:t>. The bill remove</w:t>
            </w:r>
            <w:r>
              <w:t>s</w:t>
            </w:r>
            <w:r>
              <w:t xml:space="preserve"> the requirement for such an audit to be performed in the same way that the comptroller audits claims before payment. The bill</w:t>
            </w:r>
            <w:r>
              <w:t xml:space="preserve"> authorizes the comptroller to access </w:t>
            </w:r>
            <w:r w:rsidRPr="00212585">
              <w:t xml:space="preserve">the records </w:t>
            </w:r>
            <w:r>
              <w:t>and</w:t>
            </w:r>
            <w:r w:rsidRPr="00212585">
              <w:t xml:space="preserve"> information of a s</w:t>
            </w:r>
            <w:r w:rsidRPr="00212585">
              <w:t>tate agency subject to a postpayment audit</w:t>
            </w:r>
            <w:r>
              <w:t>. If such</w:t>
            </w:r>
            <w:r w:rsidRPr="00212585">
              <w:t xml:space="preserve"> information</w:t>
            </w:r>
            <w:r>
              <w:t xml:space="preserve"> is</w:t>
            </w:r>
            <w:r w:rsidRPr="00212585">
              <w:t xml:space="preserve"> </w:t>
            </w:r>
            <w:r>
              <w:t>prohibited from</w:t>
            </w:r>
            <w:r w:rsidRPr="00212585">
              <w:t xml:space="preserve"> release under federal law</w:t>
            </w:r>
            <w:r>
              <w:t>, the authority of the comptroller is conditioned on the</w:t>
            </w:r>
            <w:r w:rsidRPr="00212585">
              <w:t xml:space="preserve"> approval of the appropriate federal agency.</w:t>
            </w:r>
            <w:r>
              <w:t xml:space="preserve"> The bill requires t</w:t>
            </w:r>
            <w:r w:rsidRPr="00D552D1">
              <w:t xml:space="preserve">he comptroller </w:t>
            </w:r>
            <w:r>
              <w:t>to</w:t>
            </w:r>
            <w:r w:rsidRPr="00D552D1">
              <w:t xml:space="preserve"> use reason</w:t>
            </w:r>
            <w:r w:rsidRPr="00D552D1">
              <w:t xml:space="preserve">able efforts to avoid hindering the daily operations of a state agency subject to a postpayment audit by coordinating requests for access to </w:t>
            </w:r>
            <w:r>
              <w:t>the agency's</w:t>
            </w:r>
            <w:r w:rsidRPr="00D552D1">
              <w:t xml:space="preserve"> records </w:t>
            </w:r>
            <w:r>
              <w:t>and</w:t>
            </w:r>
            <w:r w:rsidRPr="00D552D1">
              <w:t xml:space="preserve"> </w:t>
            </w:r>
            <w:r w:rsidRPr="00D552D1">
              <w:t>information.</w:t>
            </w:r>
          </w:p>
          <w:p w:rsidR="00212585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4107E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2042 authorizes the comptroller to designate a deadline earlier tha</w:t>
            </w:r>
            <w:r>
              <w:t>n</w:t>
            </w:r>
            <w:r>
              <w:t xml:space="preserve"> the prescribed</w:t>
            </w:r>
            <w:r>
              <w:t xml:space="preserve"> November 20 </w:t>
            </w:r>
            <w:r>
              <w:t>deadline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submission of</w:t>
            </w:r>
            <w:r>
              <w:t xml:space="preserve"> a state agency's </w:t>
            </w:r>
            <w:r>
              <w:t>annual financial report r</w:t>
            </w:r>
            <w:r w:rsidRPr="0034107E">
              <w:t>egarding the agency's use of appropriated money during the preceding fiscal year</w:t>
            </w:r>
            <w:r>
              <w:t xml:space="preserve">. The bill </w:t>
            </w:r>
            <w:r>
              <w:t xml:space="preserve">revises the required contents of that annual financial </w:t>
            </w:r>
            <w:r>
              <w:t xml:space="preserve">report </w:t>
            </w:r>
            <w:r>
              <w:t>and</w:t>
            </w:r>
            <w:r>
              <w:t xml:space="preserve"> r</w:t>
            </w:r>
            <w:r>
              <w:t xml:space="preserve">emoves the requirement that </w:t>
            </w:r>
            <w:r w:rsidRPr="008B2EF3">
              <w:t>uniform accounting and reporting procedures</w:t>
            </w:r>
            <w:r>
              <w:t xml:space="preserve"> </w:t>
            </w:r>
            <w:r>
              <w:t xml:space="preserve">prescribed by the comptroller for use by each state agency in preparing the information for the </w:t>
            </w:r>
            <w:r>
              <w:t xml:space="preserve">report </w:t>
            </w:r>
            <w:r w:rsidRPr="008B2EF3">
              <w:t xml:space="preserve">comply with </w:t>
            </w:r>
            <w:r>
              <w:t xml:space="preserve">established </w:t>
            </w:r>
            <w:r w:rsidRPr="008B2EF3">
              <w:t>generally accepted accounting principles</w:t>
            </w:r>
            <w:r>
              <w:t>.</w:t>
            </w:r>
            <w:r>
              <w:rPr>
                <w:b/>
              </w:rPr>
              <w:t xml:space="preserve">  </w:t>
            </w:r>
          </w:p>
          <w:p w:rsidR="008423E4" w:rsidRPr="00835628" w:rsidRDefault="00FD42E7" w:rsidP="00320BC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D7FB3" w:rsidTr="00345119">
        <w:tc>
          <w:tcPr>
            <w:tcW w:w="9576" w:type="dxa"/>
          </w:tcPr>
          <w:p w:rsidR="00834F56" w:rsidRDefault="00FD42E7" w:rsidP="00320BC7">
            <w:pPr>
              <w:rPr>
                <w:b/>
                <w:u w:val="single"/>
              </w:rPr>
            </w:pPr>
          </w:p>
          <w:p w:rsidR="00834F56" w:rsidRDefault="00FD42E7" w:rsidP="00320BC7">
            <w:pPr>
              <w:rPr>
                <w:b/>
                <w:u w:val="single"/>
              </w:rPr>
            </w:pPr>
          </w:p>
          <w:p w:rsidR="008423E4" w:rsidRPr="00A8133F" w:rsidRDefault="00FD42E7" w:rsidP="00320B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42E7" w:rsidP="00320BC7"/>
          <w:p w:rsidR="008423E4" w:rsidRPr="003624F2" w:rsidRDefault="00FD42E7" w:rsidP="00320B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</w:t>
            </w:r>
            <w:r>
              <w:t>1, 2019.</w:t>
            </w:r>
          </w:p>
          <w:p w:rsidR="008423E4" w:rsidRPr="00233FDB" w:rsidRDefault="00FD42E7" w:rsidP="00320BC7">
            <w:pPr>
              <w:rPr>
                <w:b/>
              </w:rPr>
            </w:pPr>
          </w:p>
        </w:tc>
      </w:tr>
      <w:tr w:rsidR="000D7FB3" w:rsidTr="00345119">
        <w:tc>
          <w:tcPr>
            <w:tcW w:w="9576" w:type="dxa"/>
          </w:tcPr>
          <w:p w:rsidR="00025596" w:rsidRDefault="00FD42E7" w:rsidP="00320B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43B9D" w:rsidRDefault="00FD42E7" w:rsidP="00320BC7">
            <w:pPr>
              <w:jc w:val="both"/>
            </w:pPr>
          </w:p>
          <w:p w:rsidR="00943B9D" w:rsidRDefault="00FD42E7" w:rsidP="00320BC7">
            <w:pPr>
              <w:jc w:val="both"/>
            </w:pPr>
            <w:r>
              <w:t>C.S.H.B. 2042 differs from the original in minor or nonsubstantive ways by conforming to certain bill drafting conventions.</w:t>
            </w:r>
          </w:p>
          <w:p w:rsidR="00943B9D" w:rsidRPr="00943B9D" w:rsidRDefault="00FD42E7" w:rsidP="00320BC7">
            <w:pPr>
              <w:jc w:val="both"/>
            </w:pPr>
          </w:p>
        </w:tc>
      </w:tr>
      <w:tr w:rsidR="000D7FB3" w:rsidTr="00345119">
        <w:tc>
          <w:tcPr>
            <w:tcW w:w="9576" w:type="dxa"/>
          </w:tcPr>
          <w:p w:rsidR="00025596" w:rsidRDefault="00FD42E7" w:rsidP="00320BC7">
            <w:pPr>
              <w:rPr>
                <w:b/>
                <w:u w:val="single"/>
              </w:rPr>
            </w:pPr>
          </w:p>
        </w:tc>
      </w:tr>
      <w:tr w:rsidR="000D7FB3" w:rsidTr="00345119">
        <w:tc>
          <w:tcPr>
            <w:tcW w:w="9576" w:type="dxa"/>
          </w:tcPr>
          <w:p w:rsidR="00025596" w:rsidRPr="00025596" w:rsidRDefault="00FD42E7" w:rsidP="00320BC7">
            <w:pPr>
              <w:jc w:val="both"/>
            </w:pPr>
          </w:p>
        </w:tc>
      </w:tr>
    </w:tbl>
    <w:p w:rsidR="008423E4" w:rsidRPr="00BE0E75" w:rsidRDefault="00FD42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42E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42E7">
      <w:r>
        <w:separator/>
      </w:r>
    </w:p>
  </w:endnote>
  <w:endnote w:type="continuationSeparator" w:id="0">
    <w:p w:rsidR="00000000" w:rsidRDefault="00FD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AE" w:rsidRDefault="00FD4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7FB3" w:rsidTr="009C1E9A">
      <w:trPr>
        <w:cantSplit/>
      </w:trPr>
      <w:tc>
        <w:tcPr>
          <w:tcW w:w="0" w:type="pct"/>
        </w:tcPr>
        <w:p w:rsidR="00137D90" w:rsidRDefault="00FD4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4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4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4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4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FB3" w:rsidTr="009C1E9A">
      <w:trPr>
        <w:cantSplit/>
      </w:trPr>
      <w:tc>
        <w:tcPr>
          <w:tcW w:w="0" w:type="pct"/>
        </w:tcPr>
        <w:p w:rsidR="00EC379B" w:rsidRDefault="00FD4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42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29006</w:t>
          </w:r>
        </w:p>
      </w:tc>
      <w:tc>
        <w:tcPr>
          <w:tcW w:w="2453" w:type="pct"/>
        </w:tcPr>
        <w:p w:rsidR="00EC379B" w:rsidRDefault="00FD4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19.113.935</w:t>
          </w:r>
          <w:r>
            <w:fldChar w:fldCharType="end"/>
          </w:r>
        </w:p>
      </w:tc>
    </w:tr>
    <w:tr w:rsidR="000D7FB3" w:rsidTr="009C1E9A">
      <w:trPr>
        <w:cantSplit/>
      </w:trPr>
      <w:tc>
        <w:tcPr>
          <w:tcW w:w="0" w:type="pct"/>
        </w:tcPr>
        <w:p w:rsidR="00EC379B" w:rsidRDefault="00FD4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4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25611</w:t>
          </w:r>
        </w:p>
      </w:tc>
      <w:tc>
        <w:tcPr>
          <w:tcW w:w="2453" w:type="pct"/>
        </w:tcPr>
        <w:p w:rsidR="00EC379B" w:rsidRDefault="00FD42E7" w:rsidP="006D504F">
          <w:pPr>
            <w:pStyle w:val="Footer"/>
            <w:rPr>
              <w:rStyle w:val="PageNumber"/>
            </w:rPr>
          </w:pPr>
        </w:p>
        <w:p w:rsidR="00EC379B" w:rsidRDefault="00FD4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F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42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42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42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AE" w:rsidRDefault="00FD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42E7">
      <w:r>
        <w:separator/>
      </w:r>
    </w:p>
  </w:footnote>
  <w:footnote w:type="continuationSeparator" w:id="0">
    <w:p w:rsidR="00000000" w:rsidRDefault="00FD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AE" w:rsidRDefault="00FD4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AE" w:rsidRDefault="00FD4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9AE" w:rsidRDefault="00FD4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B3"/>
    <w:rsid w:val="000D7FB3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A2D59F-CC33-47C4-8180-AD2C8A0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1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2543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HB02042 (Committee Report (Substituted))</vt:lpstr>
    </vt:vector>
  </TitlesOfParts>
  <Company>State of Texas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29006</dc:subject>
  <dc:creator>State of Texas</dc:creator>
  <dc:description>HB 2042 by Stucky-(H)State Affairs (Substitute Document Number: 86R 25611)</dc:description>
  <cp:lastModifiedBy>Stacey Nicchio</cp:lastModifiedBy>
  <cp:revision>2</cp:revision>
  <cp:lastPrinted>2003-11-26T17:21:00Z</cp:lastPrinted>
  <dcterms:created xsi:type="dcterms:W3CDTF">2019-04-24T16:18:00Z</dcterms:created>
  <dcterms:modified xsi:type="dcterms:W3CDTF">2019-04-24T16:18:00Z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19.113.935</vt:lpwstr>
  </property>
</Properties>
</file>