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24A32" w:rsidTr="00345119">
        <w:tc>
          <w:tcPr>
            <w:tcW w:w="9576" w:type="dxa"/>
            <w:noWrap/>
          </w:tcPr>
          <w:p w:rsidR="008423E4" w:rsidRPr="0022177D" w:rsidRDefault="000263C5" w:rsidP="00345119">
            <w:pPr>
              <w:pStyle w:val="Heading1"/>
            </w:pPr>
            <w:bookmarkStart w:id="0" w:name="_GoBack"/>
            <w:bookmarkEnd w:id="0"/>
            <w:r w:rsidRPr="00631897">
              <w:t>BILL ANALYSIS</w:t>
            </w:r>
          </w:p>
        </w:tc>
      </w:tr>
    </w:tbl>
    <w:p w:rsidR="008423E4" w:rsidRPr="0022177D" w:rsidRDefault="000263C5" w:rsidP="008423E4">
      <w:pPr>
        <w:jc w:val="center"/>
      </w:pPr>
    </w:p>
    <w:p w:rsidR="008423E4" w:rsidRPr="00B31F0E" w:rsidRDefault="000263C5" w:rsidP="008423E4"/>
    <w:p w:rsidR="008423E4" w:rsidRPr="00742794" w:rsidRDefault="000263C5" w:rsidP="008423E4">
      <w:pPr>
        <w:tabs>
          <w:tab w:val="right" w:pos="9360"/>
        </w:tabs>
      </w:pPr>
    </w:p>
    <w:tbl>
      <w:tblPr>
        <w:tblW w:w="0" w:type="auto"/>
        <w:tblLayout w:type="fixed"/>
        <w:tblLook w:val="01E0" w:firstRow="1" w:lastRow="1" w:firstColumn="1" w:lastColumn="1" w:noHBand="0" w:noVBand="0"/>
      </w:tblPr>
      <w:tblGrid>
        <w:gridCol w:w="9576"/>
      </w:tblGrid>
      <w:tr w:rsidR="00C24A32" w:rsidTr="00345119">
        <w:tc>
          <w:tcPr>
            <w:tcW w:w="9576" w:type="dxa"/>
          </w:tcPr>
          <w:p w:rsidR="008423E4" w:rsidRPr="00861995" w:rsidRDefault="000263C5" w:rsidP="00345119">
            <w:pPr>
              <w:jc w:val="right"/>
            </w:pPr>
            <w:r>
              <w:t>C.S.H.B. 2053</w:t>
            </w:r>
          </w:p>
        </w:tc>
      </w:tr>
      <w:tr w:rsidR="00C24A32" w:rsidTr="00345119">
        <w:tc>
          <w:tcPr>
            <w:tcW w:w="9576" w:type="dxa"/>
          </w:tcPr>
          <w:p w:rsidR="008423E4" w:rsidRPr="00861995" w:rsidRDefault="000263C5" w:rsidP="001C613C">
            <w:pPr>
              <w:jc w:val="right"/>
            </w:pPr>
            <w:r>
              <w:t xml:space="preserve">By: </w:t>
            </w:r>
            <w:r>
              <w:t>Murr</w:t>
            </w:r>
          </w:p>
        </w:tc>
      </w:tr>
      <w:tr w:rsidR="00C24A32" w:rsidTr="00345119">
        <w:tc>
          <w:tcPr>
            <w:tcW w:w="9576" w:type="dxa"/>
          </w:tcPr>
          <w:p w:rsidR="008423E4" w:rsidRPr="00861995" w:rsidRDefault="000263C5" w:rsidP="00345119">
            <w:pPr>
              <w:jc w:val="right"/>
            </w:pPr>
            <w:r>
              <w:t>Agriculture &amp; Livestock</w:t>
            </w:r>
          </w:p>
        </w:tc>
      </w:tr>
      <w:tr w:rsidR="00C24A32" w:rsidTr="00345119">
        <w:tc>
          <w:tcPr>
            <w:tcW w:w="9576" w:type="dxa"/>
          </w:tcPr>
          <w:p w:rsidR="008423E4" w:rsidRDefault="000263C5" w:rsidP="00345119">
            <w:pPr>
              <w:jc w:val="right"/>
            </w:pPr>
            <w:r>
              <w:t>Committee Report (Substituted)</w:t>
            </w:r>
          </w:p>
        </w:tc>
      </w:tr>
    </w:tbl>
    <w:p w:rsidR="008423E4" w:rsidRDefault="000263C5" w:rsidP="008423E4">
      <w:pPr>
        <w:tabs>
          <w:tab w:val="right" w:pos="9360"/>
        </w:tabs>
      </w:pPr>
    </w:p>
    <w:p w:rsidR="008423E4" w:rsidRDefault="000263C5" w:rsidP="008423E4"/>
    <w:p w:rsidR="008423E4" w:rsidRDefault="000263C5" w:rsidP="008423E4"/>
    <w:tbl>
      <w:tblPr>
        <w:tblW w:w="0" w:type="auto"/>
        <w:tblCellMar>
          <w:left w:w="115" w:type="dxa"/>
          <w:right w:w="115" w:type="dxa"/>
        </w:tblCellMar>
        <w:tblLook w:val="01E0" w:firstRow="1" w:lastRow="1" w:firstColumn="1" w:lastColumn="1" w:noHBand="0" w:noVBand="0"/>
      </w:tblPr>
      <w:tblGrid>
        <w:gridCol w:w="9576"/>
      </w:tblGrid>
      <w:tr w:rsidR="00C24A32" w:rsidTr="00345119">
        <w:tc>
          <w:tcPr>
            <w:tcW w:w="9576" w:type="dxa"/>
          </w:tcPr>
          <w:p w:rsidR="008423E4" w:rsidRPr="00A8133F" w:rsidRDefault="000263C5" w:rsidP="0022649D">
            <w:pPr>
              <w:rPr>
                <w:b/>
              </w:rPr>
            </w:pPr>
            <w:r w:rsidRPr="009C1E9A">
              <w:rPr>
                <w:b/>
                <w:u w:val="single"/>
              </w:rPr>
              <w:t>BACKGROUND AND PURPOSE</w:t>
            </w:r>
            <w:r>
              <w:rPr>
                <w:b/>
              </w:rPr>
              <w:t xml:space="preserve"> </w:t>
            </w:r>
          </w:p>
          <w:p w:rsidR="008423E4" w:rsidRDefault="000263C5" w:rsidP="0022649D"/>
          <w:p w:rsidR="008423E4" w:rsidRDefault="000263C5" w:rsidP="0022649D">
            <w:pPr>
              <w:pStyle w:val="Header"/>
              <w:tabs>
                <w:tab w:val="clear" w:pos="4320"/>
                <w:tab w:val="clear" w:pos="8640"/>
              </w:tabs>
              <w:jc w:val="both"/>
            </w:pPr>
            <w:r>
              <w:t xml:space="preserve">Within Texas, </w:t>
            </w:r>
            <w:r>
              <w:t>there are</w:t>
            </w:r>
            <w:r>
              <w:t xml:space="preserve"> organizations </w:t>
            </w:r>
            <w:r>
              <w:t>that participate in certain</w:t>
            </w:r>
            <w:r>
              <w:t xml:space="preserve"> prescribed burn activities</w:t>
            </w:r>
            <w:r>
              <w:t xml:space="preserve">. </w:t>
            </w:r>
            <w:r>
              <w:t xml:space="preserve">In common practice, prescribed burns are executed by </w:t>
            </w:r>
            <w:r>
              <w:t xml:space="preserve">a </w:t>
            </w:r>
            <w:r>
              <w:t xml:space="preserve">person </w:t>
            </w:r>
            <w:r>
              <w:t xml:space="preserve">who </w:t>
            </w:r>
            <w:r>
              <w:t>is named as "burn boss" on the written burn plan</w:t>
            </w:r>
            <w:r>
              <w:t>.</w:t>
            </w:r>
            <w:r>
              <w:t xml:space="preserve"> </w:t>
            </w:r>
            <w:r>
              <w:t xml:space="preserve">It has been suggested that </w:t>
            </w:r>
            <w:r>
              <w:t xml:space="preserve">clarity </w:t>
            </w:r>
            <w:r>
              <w:t>is needed</w:t>
            </w:r>
            <w:r>
              <w:t xml:space="preserve"> </w:t>
            </w:r>
            <w:r>
              <w:t xml:space="preserve">regarding </w:t>
            </w:r>
            <w:r>
              <w:t xml:space="preserve">the role and scope of liability for those who </w:t>
            </w:r>
            <w:r>
              <w:t>participate in</w:t>
            </w:r>
            <w:r>
              <w:t xml:space="preserve"> prescribed burn</w:t>
            </w:r>
            <w:r>
              <w:t xml:space="preserve"> activiti</w:t>
            </w:r>
            <w:r>
              <w:t>es</w:t>
            </w:r>
            <w:r>
              <w:t>.</w:t>
            </w:r>
            <w:r>
              <w:t xml:space="preserve"> </w:t>
            </w:r>
            <w:r>
              <w:t>C.S.</w:t>
            </w:r>
            <w:r>
              <w:t>H.B. 2053 seeks to address this issue by</w:t>
            </w:r>
            <w:r>
              <w:t xml:space="preserve"> setting out provisions </w:t>
            </w:r>
            <w:r>
              <w:t>on</w:t>
            </w:r>
            <w:r w:rsidRPr="00EB099E">
              <w:t xml:space="preserve"> </w:t>
            </w:r>
            <w:r>
              <w:t>matters relating to</w:t>
            </w:r>
            <w:r w:rsidRPr="00EB099E">
              <w:t xml:space="preserve"> prescribed burns</w:t>
            </w:r>
            <w:r>
              <w:t>, including the matter of liability</w:t>
            </w:r>
            <w:r>
              <w:t>.</w:t>
            </w:r>
          </w:p>
          <w:p w:rsidR="008423E4" w:rsidRPr="00E26B13" w:rsidRDefault="000263C5" w:rsidP="0022649D">
            <w:pPr>
              <w:rPr>
                <w:b/>
              </w:rPr>
            </w:pPr>
          </w:p>
        </w:tc>
      </w:tr>
      <w:tr w:rsidR="00C24A32" w:rsidTr="00345119">
        <w:tc>
          <w:tcPr>
            <w:tcW w:w="9576" w:type="dxa"/>
          </w:tcPr>
          <w:p w:rsidR="0017725B" w:rsidRDefault="000263C5" w:rsidP="0022649D">
            <w:pPr>
              <w:rPr>
                <w:b/>
                <w:u w:val="single"/>
              </w:rPr>
            </w:pPr>
            <w:r>
              <w:rPr>
                <w:b/>
                <w:u w:val="single"/>
              </w:rPr>
              <w:t>CRIMINAL JUSTICE IMPACT</w:t>
            </w:r>
          </w:p>
          <w:p w:rsidR="0017725B" w:rsidRDefault="000263C5" w:rsidP="0022649D">
            <w:pPr>
              <w:rPr>
                <w:b/>
                <w:u w:val="single"/>
              </w:rPr>
            </w:pPr>
          </w:p>
          <w:p w:rsidR="005579D1" w:rsidRPr="005579D1" w:rsidRDefault="000263C5" w:rsidP="0022649D">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0263C5" w:rsidP="0022649D">
            <w:pPr>
              <w:rPr>
                <w:b/>
                <w:u w:val="single"/>
              </w:rPr>
            </w:pPr>
          </w:p>
        </w:tc>
      </w:tr>
      <w:tr w:rsidR="00C24A32" w:rsidTr="00345119">
        <w:tc>
          <w:tcPr>
            <w:tcW w:w="9576" w:type="dxa"/>
          </w:tcPr>
          <w:p w:rsidR="008423E4" w:rsidRPr="00A8133F" w:rsidRDefault="000263C5" w:rsidP="0022649D">
            <w:pPr>
              <w:rPr>
                <w:b/>
              </w:rPr>
            </w:pPr>
            <w:r w:rsidRPr="009C1E9A">
              <w:rPr>
                <w:b/>
                <w:u w:val="single"/>
              </w:rPr>
              <w:t>RULEMAKING AUTHORITY</w:t>
            </w:r>
            <w:r>
              <w:rPr>
                <w:b/>
              </w:rPr>
              <w:t xml:space="preserve"> </w:t>
            </w:r>
          </w:p>
          <w:p w:rsidR="008423E4" w:rsidRDefault="000263C5" w:rsidP="0022649D"/>
          <w:p w:rsidR="005579D1" w:rsidRDefault="000263C5" w:rsidP="0022649D">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0263C5" w:rsidP="0022649D">
            <w:pPr>
              <w:rPr>
                <w:b/>
              </w:rPr>
            </w:pPr>
          </w:p>
        </w:tc>
      </w:tr>
      <w:tr w:rsidR="00C24A32" w:rsidTr="00345119">
        <w:tc>
          <w:tcPr>
            <w:tcW w:w="9576" w:type="dxa"/>
          </w:tcPr>
          <w:p w:rsidR="008423E4" w:rsidRPr="00A8133F" w:rsidRDefault="000263C5" w:rsidP="0022649D">
            <w:pPr>
              <w:rPr>
                <w:b/>
              </w:rPr>
            </w:pPr>
            <w:r w:rsidRPr="009C1E9A">
              <w:rPr>
                <w:b/>
                <w:u w:val="single"/>
              </w:rPr>
              <w:t>ANALYSIS</w:t>
            </w:r>
            <w:r>
              <w:rPr>
                <w:b/>
              </w:rPr>
              <w:t xml:space="preserve"> </w:t>
            </w:r>
          </w:p>
          <w:p w:rsidR="008423E4" w:rsidRDefault="000263C5" w:rsidP="0022649D"/>
          <w:p w:rsidR="00DD5B7D" w:rsidRDefault="000263C5" w:rsidP="0022649D">
            <w:pPr>
              <w:pStyle w:val="Header"/>
              <w:tabs>
                <w:tab w:val="clear" w:pos="4320"/>
                <w:tab w:val="clear" w:pos="8640"/>
              </w:tabs>
              <w:jc w:val="both"/>
            </w:pPr>
            <w:r>
              <w:t>C.S.</w:t>
            </w:r>
            <w:r>
              <w:t xml:space="preserve">H.B. 2053 </w:t>
            </w:r>
            <w:r>
              <w:t>repeals Natural Resources Code provisions that provide for</w:t>
            </w:r>
            <w:r>
              <w:t xml:space="preserve"> the authority of</w:t>
            </w:r>
            <w:r>
              <w:t xml:space="preserve"> prescribed burning organizations</w:t>
            </w:r>
            <w:r>
              <w:t xml:space="preserve"> to conduct a prescribed burn</w:t>
            </w:r>
            <w:r>
              <w:t xml:space="preserve">. The bill </w:t>
            </w:r>
            <w:r>
              <w:t>amends the Natural Resources Code to</w:t>
            </w:r>
            <w:r>
              <w:t xml:space="preserve"> </w:t>
            </w:r>
            <w:r>
              <w:t>authorize</w:t>
            </w:r>
            <w:r>
              <w:t xml:space="preserve"> a </w:t>
            </w:r>
            <w:r>
              <w:t>burn boss who is</w:t>
            </w:r>
            <w:r w:rsidRPr="002E241F">
              <w:t xml:space="preserve"> responsible for directing a prescribed burn under </w:t>
            </w:r>
            <w:r>
              <w:t xml:space="preserve">a </w:t>
            </w:r>
            <w:r w:rsidRPr="002E241F">
              <w:t>written prescription plan</w:t>
            </w:r>
            <w:r w:rsidRPr="002617A1">
              <w:t xml:space="preserve"> </w:t>
            </w:r>
            <w:r>
              <w:t>to</w:t>
            </w:r>
            <w:r>
              <w:t xml:space="preserve"> be held liable for property damage, </w:t>
            </w:r>
            <w:r>
              <w:t xml:space="preserve">personal injury, or death caused by or resulting from the burn </w:t>
            </w:r>
            <w:r>
              <w:t>that</w:t>
            </w:r>
            <w:r w:rsidRPr="002617A1">
              <w:t xml:space="preserve"> is conducted in accordance with </w:t>
            </w:r>
            <w:r>
              <w:t>such a</w:t>
            </w:r>
            <w:r w:rsidRPr="002617A1">
              <w:t xml:space="preserve"> plan</w:t>
            </w:r>
            <w:r>
              <w:t xml:space="preserve"> </w:t>
            </w:r>
            <w:r>
              <w:t>only if the burn boss</w:t>
            </w:r>
            <w:r>
              <w:t xml:space="preserve"> </w:t>
            </w:r>
            <w:r>
              <w:t xml:space="preserve">is otherwise liable </w:t>
            </w:r>
            <w:r>
              <w:t xml:space="preserve">under other law. </w:t>
            </w:r>
            <w:r w:rsidRPr="002617A1">
              <w:t>The bill</w:t>
            </w:r>
            <w:r>
              <w:t xml:space="preserve"> </w:t>
            </w:r>
            <w:r>
              <w:t>authorizes</w:t>
            </w:r>
            <w:r w:rsidRPr="002617A1">
              <w:t xml:space="preserve"> a person other than the burn boss</w:t>
            </w:r>
            <w:r>
              <w:t xml:space="preserve">, </w:t>
            </w:r>
            <w:r w:rsidRPr="002617A1">
              <w:t>subject to</w:t>
            </w:r>
            <w:r>
              <w:t xml:space="preserve"> certain </w:t>
            </w:r>
            <w:r>
              <w:t xml:space="preserve">statutory limitations on liability, </w:t>
            </w:r>
            <w:r>
              <w:t>to</w:t>
            </w:r>
            <w:r w:rsidRPr="002617A1">
              <w:t xml:space="preserve"> be held liable for property damage, personal injury, or death caused by or resulting from the burn only if the person commits gross negligence or intentionally causes the property damage, personal injury, or death and</w:t>
            </w:r>
            <w:r w:rsidRPr="002617A1">
              <w:t xml:space="preserve"> is otherwise </w:t>
            </w:r>
            <w:r>
              <w:t xml:space="preserve">liable under other law. </w:t>
            </w:r>
            <w:r>
              <w:t>The bill</w:t>
            </w:r>
            <w:r>
              <w:t xml:space="preserve"> </w:t>
            </w:r>
            <w:r>
              <w:t>requires the written prescription plan</w:t>
            </w:r>
            <w:r>
              <w:t xml:space="preserve"> for the burn</w:t>
            </w:r>
            <w:r>
              <w:t xml:space="preserve">, if the burn boss is not the owner, lessee, or occupant of the land on which the burn is conducted, to include the signature of the burn boss </w:t>
            </w:r>
            <w:r>
              <w:t xml:space="preserve">or </w:t>
            </w:r>
            <w:r>
              <w:t>the owner, l</w:t>
            </w:r>
            <w:r>
              <w:t>essee, or occupant of th</w:t>
            </w:r>
            <w:r>
              <w:t>at</w:t>
            </w:r>
            <w:r>
              <w:t xml:space="preserve"> land and a contract acknowledging liability. </w:t>
            </w:r>
            <w:r>
              <w:t xml:space="preserve">The bill prohibits </w:t>
            </w:r>
            <w:r>
              <w:t>its</w:t>
            </w:r>
            <w:r>
              <w:t xml:space="preserve"> provisions</w:t>
            </w:r>
            <w:r>
              <w:t xml:space="preserve"> relating to </w:t>
            </w:r>
            <w:r>
              <w:t xml:space="preserve">prescribed burn </w:t>
            </w:r>
            <w:r>
              <w:t xml:space="preserve">liability </w:t>
            </w:r>
            <w:r>
              <w:t xml:space="preserve">from being construed </w:t>
            </w:r>
            <w:r w:rsidRPr="00AB5908">
              <w:t>to create a cause of action or to create a standard of care, obligation, or duty that forms</w:t>
            </w:r>
            <w:r w:rsidRPr="00AB5908">
              <w:t xml:space="preserve"> the basis of a cause of action</w:t>
            </w:r>
            <w:r>
              <w:t>.</w:t>
            </w:r>
            <w:r>
              <w:t xml:space="preserve"> </w:t>
            </w:r>
          </w:p>
          <w:p w:rsidR="004A1B91" w:rsidRDefault="000263C5" w:rsidP="0022649D">
            <w:pPr>
              <w:pStyle w:val="Header"/>
              <w:tabs>
                <w:tab w:val="clear" w:pos="4320"/>
                <w:tab w:val="clear" w:pos="8640"/>
              </w:tabs>
              <w:jc w:val="both"/>
            </w:pPr>
          </w:p>
          <w:p w:rsidR="00EB0A41" w:rsidRDefault="000263C5" w:rsidP="0022649D">
            <w:pPr>
              <w:pStyle w:val="Header"/>
              <w:tabs>
                <w:tab w:val="clear" w:pos="4320"/>
                <w:tab w:val="clear" w:pos="8640"/>
              </w:tabs>
              <w:jc w:val="both"/>
            </w:pPr>
            <w:r>
              <w:t>C.S.</w:t>
            </w:r>
            <w:r>
              <w:t>H.B. 2053 amends the Local Government Code</w:t>
            </w:r>
            <w:r>
              <w:t xml:space="preserve"> to make a conforming change.</w:t>
            </w:r>
          </w:p>
          <w:p w:rsidR="004A1B91" w:rsidRDefault="000263C5" w:rsidP="0022649D">
            <w:pPr>
              <w:pStyle w:val="Header"/>
              <w:tabs>
                <w:tab w:val="clear" w:pos="4320"/>
                <w:tab w:val="clear" w:pos="8640"/>
              </w:tabs>
              <w:jc w:val="both"/>
            </w:pPr>
          </w:p>
          <w:p w:rsidR="00EB0A41" w:rsidRDefault="000263C5" w:rsidP="0022649D">
            <w:pPr>
              <w:pStyle w:val="Header"/>
              <w:tabs>
                <w:tab w:val="clear" w:pos="4320"/>
                <w:tab w:val="clear" w:pos="8640"/>
              </w:tabs>
              <w:jc w:val="both"/>
            </w:pPr>
            <w:r>
              <w:t xml:space="preserve">C.S.H.B. 2053 repeals </w:t>
            </w:r>
            <w:r w:rsidRPr="00EB0A41">
              <w:t>Sections 153.001(3) and 153.049, Natural Resources Code</w:t>
            </w:r>
            <w:r>
              <w:t>.</w:t>
            </w:r>
          </w:p>
          <w:p w:rsidR="008423E4" w:rsidRPr="00835628" w:rsidRDefault="000263C5" w:rsidP="0022649D">
            <w:pPr>
              <w:rPr>
                <w:b/>
              </w:rPr>
            </w:pPr>
          </w:p>
        </w:tc>
      </w:tr>
      <w:tr w:rsidR="00C24A32" w:rsidTr="00345119">
        <w:tc>
          <w:tcPr>
            <w:tcW w:w="9576" w:type="dxa"/>
          </w:tcPr>
          <w:p w:rsidR="008423E4" w:rsidRPr="00A8133F" w:rsidRDefault="000263C5" w:rsidP="0022649D">
            <w:pPr>
              <w:rPr>
                <w:b/>
              </w:rPr>
            </w:pPr>
            <w:r w:rsidRPr="009C1E9A">
              <w:rPr>
                <w:b/>
                <w:u w:val="single"/>
              </w:rPr>
              <w:t>EFFECTIVE DATE</w:t>
            </w:r>
            <w:r>
              <w:rPr>
                <w:b/>
              </w:rPr>
              <w:t xml:space="preserve"> </w:t>
            </w:r>
          </w:p>
          <w:p w:rsidR="008423E4" w:rsidRDefault="000263C5" w:rsidP="0022649D"/>
          <w:p w:rsidR="008423E4" w:rsidRPr="003624F2" w:rsidRDefault="000263C5" w:rsidP="0022649D">
            <w:pPr>
              <w:pStyle w:val="Header"/>
              <w:tabs>
                <w:tab w:val="clear" w:pos="4320"/>
                <w:tab w:val="clear" w:pos="8640"/>
              </w:tabs>
              <w:jc w:val="both"/>
            </w:pPr>
            <w:r>
              <w:t>September 1, 2019.</w:t>
            </w:r>
          </w:p>
          <w:p w:rsidR="008423E4" w:rsidRPr="00233FDB" w:rsidRDefault="000263C5" w:rsidP="0022649D">
            <w:pPr>
              <w:rPr>
                <w:b/>
              </w:rPr>
            </w:pPr>
          </w:p>
        </w:tc>
      </w:tr>
      <w:tr w:rsidR="00C24A32" w:rsidTr="00345119">
        <w:tc>
          <w:tcPr>
            <w:tcW w:w="9576" w:type="dxa"/>
          </w:tcPr>
          <w:p w:rsidR="001C613C" w:rsidRDefault="000263C5" w:rsidP="0022649D">
            <w:pPr>
              <w:jc w:val="both"/>
              <w:rPr>
                <w:b/>
                <w:u w:val="single"/>
              </w:rPr>
            </w:pPr>
            <w:r>
              <w:rPr>
                <w:b/>
                <w:u w:val="single"/>
              </w:rPr>
              <w:t xml:space="preserve">COMPARISON OF ORIGINAL </w:t>
            </w:r>
            <w:r>
              <w:rPr>
                <w:b/>
                <w:u w:val="single"/>
              </w:rPr>
              <w:t>AND SUBSTITUTE</w:t>
            </w:r>
          </w:p>
          <w:p w:rsidR="00032290" w:rsidRDefault="000263C5" w:rsidP="0022649D">
            <w:pPr>
              <w:jc w:val="both"/>
            </w:pPr>
          </w:p>
          <w:p w:rsidR="00032290" w:rsidRDefault="000263C5" w:rsidP="0022649D">
            <w:pPr>
              <w:jc w:val="both"/>
            </w:pPr>
            <w:r>
              <w:t>While C.S.H.B. 2053 may differ from the original in minor or nonsubstantive ways, the following summarizes the substantial differences between the introduced and committee substitute versions of the bill.</w:t>
            </w:r>
          </w:p>
          <w:p w:rsidR="00032290" w:rsidRDefault="000263C5" w:rsidP="0022649D">
            <w:pPr>
              <w:jc w:val="both"/>
            </w:pPr>
          </w:p>
          <w:p w:rsidR="00263260" w:rsidRDefault="000263C5" w:rsidP="0022649D">
            <w:pPr>
              <w:jc w:val="both"/>
            </w:pPr>
            <w:r>
              <w:t xml:space="preserve">The substitute </w:t>
            </w:r>
            <w:r>
              <w:t>changes</w:t>
            </w:r>
            <w:r>
              <w:t xml:space="preserve"> the </w:t>
            </w:r>
            <w:r>
              <w:t xml:space="preserve">signature requirement for </w:t>
            </w:r>
            <w:r>
              <w:t>the</w:t>
            </w:r>
            <w:r>
              <w:t xml:space="preserve"> written prescription plan for a burn for which </w:t>
            </w:r>
            <w:r w:rsidRPr="00263260">
              <w:t>the burn boss is not the owner, lessee, or occupant of the land on which the burn is conducted</w:t>
            </w:r>
            <w:r>
              <w:t xml:space="preserve"> to require the signature of </w:t>
            </w:r>
            <w:r>
              <w:t xml:space="preserve">either </w:t>
            </w:r>
            <w:r>
              <w:t xml:space="preserve">the burn boss or </w:t>
            </w:r>
            <w:r w:rsidRPr="00263260">
              <w:t>the owner, lessee, or occupant</w:t>
            </w:r>
            <w:r>
              <w:t>,</w:t>
            </w:r>
            <w:r>
              <w:t xml:space="preserve"> </w:t>
            </w:r>
            <w:r>
              <w:t xml:space="preserve">and </w:t>
            </w:r>
            <w:r>
              <w:t xml:space="preserve">the substitute </w:t>
            </w:r>
            <w:r>
              <w:t xml:space="preserve">does not require </w:t>
            </w:r>
            <w:r>
              <w:t xml:space="preserve">the signatures of both the burn boss and the </w:t>
            </w:r>
            <w:r w:rsidRPr="00263260">
              <w:t>owner, lessee, or occupant</w:t>
            </w:r>
            <w:r>
              <w:t>.</w:t>
            </w:r>
          </w:p>
          <w:p w:rsidR="006130EF" w:rsidRDefault="000263C5" w:rsidP="0022649D">
            <w:pPr>
              <w:jc w:val="both"/>
            </w:pPr>
            <w:r>
              <w:t xml:space="preserve"> </w:t>
            </w:r>
          </w:p>
          <w:p w:rsidR="00032290" w:rsidRDefault="000263C5" w:rsidP="0022649D">
            <w:pPr>
              <w:jc w:val="both"/>
            </w:pPr>
            <w:r>
              <w:t>The substitute does</w:t>
            </w:r>
            <w:r>
              <w:t xml:space="preserve"> not include the</w:t>
            </w:r>
            <w:r>
              <w:t xml:space="preserve"> </w:t>
            </w:r>
            <w:r>
              <w:t>remov</w:t>
            </w:r>
            <w:r>
              <w:t>al of</w:t>
            </w:r>
            <w:r>
              <w:t xml:space="preserve"> the requirement that the minimum standards established by the Prescribed Burning Board for prescri</w:t>
            </w:r>
            <w:r>
              <w:t xml:space="preserve">bed burning include minimum </w:t>
            </w:r>
            <w:r>
              <w:t>insurance</w:t>
            </w:r>
            <w:r>
              <w:t xml:space="preserve"> requirements for certified and insured prescribed burn managers.</w:t>
            </w:r>
          </w:p>
          <w:p w:rsidR="00032290" w:rsidRPr="00032290" w:rsidRDefault="000263C5" w:rsidP="0022649D">
            <w:pPr>
              <w:jc w:val="both"/>
            </w:pPr>
          </w:p>
        </w:tc>
      </w:tr>
      <w:tr w:rsidR="00C24A32" w:rsidTr="00345119">
        <w:tc>
          <w:tcPr>
            <w:tcW w:w="9576" w:type="dxa"/>
          </w:tcPr>
          <w:p w:rsidR="001C613C" w:rsidRDefault="000263C5" w:rsidP="0022649D">
            <w:pPr>
              <w:rPr>
                <w:b/>
                <w:u w:val="single"/>
              </w:rPr>
            </w:pPr>
          </w:p>
        </w:tc>
      </w:tr>
      <w:tr w:rsidR="00C24A32" w:rsidTr="00345119">
        <w:tc>
          <w:tcPr>
            <w:tcW w:w="9576" w:type="dxa"/>
          </w:tcPr>
          <w:p w:rsidR="001C613C" w:rsidRPr="001C613C" w:rsidRDefault="000263C5" w:rsidP="0022649D">
            <w:pPr>
              <w:jc w:val="both"/>
            </w:pPr>
          </w:p>
        </w:tc>
      </w:tr>
    </w:tbl>
    <w:p w:rsidR="008423E4" w:rsidRPr="00BE0E75" w:rsidRDefault="000263C5" w:rsidP="008423E4">
      <w:pPr>
        <w:spacing w:line="480" w:lineRule="auto"/>
        <w:jc w:val="both"/>
        <w:rPr>
          <w:rFonts w:ascii="Arial" w:hAnsi="Arial"/>
          <w:sz w:val="16"/>
          <w:szCs w:val="16"/>
        </w:rPr>
      </w:pPr>
    </w:p>
    <w:p w:rsidR="004108C3" w:rsidRPr="008423E4" w:rsidRDefault="000263C5"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263C5">
      <w:r>
        <w:separator/>
      </w:r>
    </w:p>
  </w:endnote>
  <w:endnote w:type="continuationSeparator" w:id="0">
    <w:p w:rsidR="00000000" w:rsidRDefault="000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6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24A32" w:rsidTr="009C1E9A">
      <w:trPr>
        <w:cantSplit/>
      </w:trPr>
      <w:tc>
        <w:tcPr>
          <w:tcW w:w="0" w:type="pct"/>
        </w:tcPr>
        <w:p w:rsidR="00137D90" w:rsidRDefault="000263C5" w:rsidP="009C1E9A">
          <w:pPr>
            <w:pStyle w:val="Footer"/>
            <w:tabs>
              <w:tab w:val="clear" w:pos="8640"/>
              <w:tab w:val="right" w:pos="9360"/>
            </w:tabs>
          </w:pPr>
        </w:p>
      </w:tc>
      <w:tc>
        <w:tcPr>
          <w:tcW w:w="2395" w:type="pct"/>
        </w:tcPr>
        <w:p w:rsidR="00137D90" w:rsidRDefault="000263C5" w:rsidP="009C1E9A">
          <w:pPr>
            <w:pStyle w:val="Footer"/>
            <w:tabs>
              <w:tab w:val="clear" w:pos="8640"/>
              <w:tab w:val="right" w:pos="9360"/>
            </w:tabs>
          </w:pPr>
        </w:p>
        <w:p w:rsidR="001A4310" w:rsidRDefault="000263C5" w:rsidP="009C1E9A">
          <w:pPr>
            <w:pStyle w:val="Footer"/>
            <w:tabs>
              <w:tab w:val="clear" w:pos="8640"/>
              <w:tab w:val="right" w:pos="9360"/>
            </w:tabs>
          </w:pPr>
        </w:p>
        <w:p w:rsidR="00137D90" w:rsidRDefault="000263C5" w:rsidP="009C1E9A">
          <w:pPr>
            <w:pStyle w:val="Footer"/>
            <w:tabs>
              <w:tab w:val="clear" w:pos="8640"/>
              <w:tab w:val="right" w:pos="9360"/>
            </w:tabs>
          </w:pPr>
        </w:p>
      </w:tc>
      <w:tc>
        <w:tcPr>
          <w:tcW w:w="2453" w:type="pct"/>
        </w:tcPr>
        <w:p w:rsidR="00137D90" w:rsidRDefault="000263C5" w:rsidP="009C1E9A">
          <w:pPr>
            <w:pStyle w:val="Footer"/>
            <w:tabs>
              <w:tab w:val="clear" w:pos="8640"/>
              <w:tab w:val="right" w:pos="9360"/>
            </w:tabs>
            <w:jc w:val="right"/>
          </w:pPr>
        </w:p>
      </w:tc>
    </w:tr>
    <w:tr w:rsidR="00C24A32" w:rsidTr="009C1E9A">
      <w:trPr>
        <w:cantSplit/>
      </w:trPr>
      <w:tc>
        <w:tcPr>
          <w:tcW w:w="0" w:type="pct"/>
        </w:tcPr>
        <w:p w:rsidR="00EC379B" w:rsidRDefault="000263C5" w:rsidP="009C1E9A">
          <w:pPr>
            <w:pStyle w:val="Footer"/>
            <w:tabs>
              <w:tab w:val="clear" w:pos="8640"/>
              <w:tab w:val="right" w:pos="9360"/>
            </w:tabs>
          </w:pPr>
        </w:p>
      </w:tc>
      <w:tc>
        <w:tcPr>
          <w:tcW w:w="2395" w:type="pct"/>
        </w:tcPr>
        <w:p w:rsidR="00EC379B" w:rsidRPr="009C1E9A" w:rsidRDefault="000263C5" w:rsidP="009C1E9A">
          <w:pPr>
            <w:pStyle w:val="Footer"/>
            <w:tabs>
              <w:tab w:val="clear" w:pos="8640"/>
              <w:tab w:val="right" w:pos="9360"/>
            </w:tabs>
            <w:rPr>
              <w:rFonts w:ascii="Shruti" w:hAnsi="Shruti"/>
              <w:sz w:val="22"/>
            </w:rPr>
          </w:pPr>
          <w:r>
            <w:rPr>
              <w:rFonts w:ascii="Shruti" w:hAnsi="Shruti"/>
              <w:sz w:val="22"/>
            </w:rPr>
            <w:t>86R 22270</w:t>
          </w:r>
        </w:p>
      </w:tc>
      <w:tc>
        <w:tcPr>
          <w:tcW w:w="2453" w:type="pct"/>
        </w:tcPr>
        <w:p w:rsidR="00EC379B" w:rsidRDefault="000263C5" w:rsidP="009C1E9A">
          <w:pPr>
            <w:pStyle w:val="Footer"/>
            <w:tabs>
              <w:tab w:val="clear" w:pos="8640"/>
              <w:tab w:val="right" w:pos="9360"/>
            </w:tabs>
            <w:jc w:val="right"/>
          </w:pPr>
          <w:r>
            <w:fldChar w:fldCharType="begin"/>
          </w:r>
          <w:r>
            <w:instrText xml:space="preserve"> DOCPROPERTY  OTID  \* MERGEFORMAT </w:instrText>
          </w:r>
          <w:r>
            <w:fldChar w:fldCharType="separate"/>
          </w:r>
          <w:r>
            <w:t>19.85.811</w:t>
          </w:r>
          <w:r>
            <w:fldChar w:fldCharType="end"/>
          </w:r>
        </w:p>
      </w:tc>
    </w:tr>
    <w:tr w:rsidR="00C24A32" w:rsidTr="009C1E9A">
      <w:trPr>
        <w:cantSplit/>
      </w:trPr>
      <w:tc>
        <w:tcPr>
          <w:tcW w:w="0" w:type="pct"/>
        </w:tcPr>
        <w:p w:rsidR="00EC379B" w:rsidRDefault="000263C5" w:rsidP="009C1E9A">
          <w:pPr>
            <w:pStyle w:val="Footer"/>
            <w:tabs>
              <w:tab w:val="clear" w:pos="4320"/>
              <w:tab w:val="clear" w:pos="8640"/>
              <w:tab w:val="left" w:pos="2865"/>
            </w:tabs>
          </w:pPr>
        </w:p>
      </w:tc>
      <w:tc>
        <w:tcPr>
          <w:tcW w:w="2395" w:type="pct"/>
        </w:tcPr>
        <w:p w:rsidR="00EC379B" w:rsidRPr="009C1E9A" w:rsidRDefault="000263C5" w:rsidP="009C1E9A">
          <w:pPr>
            <w:pStyle w:val="Footer"/>
            <w:tabs>
              <w:tab w:val="clear" w:pos="4320"/>
              <w:tab w:val="clear" w:pos="8640"/>
              <w:tab w:val="left" w:pos="2865"/>
            </w:tabs>
            <w:rPr>
              <w:rFonts w:ascii="Shruti" w:hAnsi="Shruti"/>
              <w:sz w:val="22"/>
            </w:rPr>
          </w:pPr>
          <w:r>
            <w:rPr>
              <w:rFonts w:ascii="Shruti" w:hAnsi="Shruti"/>
              <w:sz w:val="22"/>
            </w:rPr>
            <w:t>Substitute Document Number: 86R 20545</w:t>
          </w:r>
        </w:p>
      </w:tc>
      <w:tc>
        <w:tcPr>
          <w:tcW w:w="2453" w:type="pct"/>
        </w:tcPr>
        <w:p w:rsidR="00EC379B" w:rsidRDefault="000263C5" w:rsidP="006D504F">
          <w:pPr>
            <w:pStyle w:val="Footer"/>
            <w:rPr>
              <w:rStyle w:val="PageNumber"/>
            </w:rPr>
          </w:pPr>
        </w:p>
        <w:p w:rsidR="00EC379B" w:rsidRDefault="000263C5" w:rsidP="009C1E9A">
          <w:pPr>
            <w:pStyle w:val="Footer"/>
            <w:tabs>
              <w:tab w:val="clear" w:pos="8640"/>
              <w:tab w:val="right" w:pos="9360"/>
            </w:tabs>
            <w:jc w:val="right"/>
          </w:pPr>
        </w:p>
      </w:tc>
    </w:tr>
    <w:tr w:rsidR="00C24A32" w:rsidTr="009C1E9A">
      <w:trPr>
        <w:cantSplit/>
        <w:trHeight w:val="323"/>
      </w:trPr>
      <w:tc>
        <w:tcPr>
          <w:tcW w:w="0" w:type="pct"/>
          <w:gridSpan w:val="3"/>
        </w:tcPr>
        <w:p w:rsidR="00EC379B" w:rsidRDefault="000263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0263C5" w:rsidP="009C1E9A">
          <w:pPr>
            <w:pStyle w:val="Footer"/>
            <w:tabs>
              <w:tab w:val="clear" w:pos="8640"/>
              <w:tab w:val="right" w:pos="9360"/>
            </w:tabs>
            <w:jc w:val="center"/>
          </w:pPr>
        </w:p>
      </w:tc>
    </w:tr>
  </w:tbl>
  <w:p w:rsidR="00EC379B" w:rsidRPr="00FF6F72" w:rsidRDefault="000263C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263C5">
      <w:r>
        <w:separator/>
      </w:r>
    </w:p>
  </w:footnote>
  <w:footnote w:type="continuationSeparator" w:id="0">
    <w:p w:rsidR="00000000" w:rsidRDefault="0002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6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6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26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32"/>
    <w:rsid w:val="000263C5"/>
    <w:rsid w:val="00C2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62C5B-BFB6-4A02-BA9B-ECED5677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320BE"/>
    <w:rPr>
      <w:sz w:val="16"/>
      <w:szCs w:val="16"/>
    </w:rPr>
  </w:style>
  <w:style w:type="paragraph" w:styleId="CommentText">
    <w:name w:val="annotation text"/>
    <w:basedOn w:val="Normal"/>
    <w:link w:val="CommentTextChar"/>
    <w:semiHidden/>
    <w:unhideWhenUsed/>
    <w:rsid w:val="004320BE"/>
    <w:rPr>
      <w:sz w:val="20"/>
      <w:szCs w:val="20"/>
    </w:rPr>
  </w:style>
  <w:style w:type="character" w:customStyle="1" w:styleId="CommentTextChar">
    <w:name w:val="Comment Text Char"/>
    <w:basedOn w:val="DefaultParagraphFont"/>
    <w:link w:val="CommentText"/>
    <w:semiHidden/>
    <w:rsid w:val="004320BE"/>
  </w:style>
  <w:style w:type="paragraph" w:styleId="CommentSubject">
    <w:name w:val="annotation subject"/>
    <w:basedOn w:val="CommentText"/>
    <w:next w:val="CommentText"/>
    <w:link w:val="CommentSubjectChar"/>
    <w:semiHidden/>
    <w:unhideWhenUsed/>
    <w:rsid w:val="004320BE"/>
    <w:rPr>
      <w:b/>
      <w:bCs/>
    </w:rPr>
  </w:style>
  <w:style w:type="character" w:customStyle="1" w:styleId="CommentSubjectChar">
    <w:name w:val="Comment Subject Char"/>
    <w:basedOn w:val="CommentTextChar"/>
    <w:link w:val="CommentSubject"/>
    <w:semiHidden/>
    <w:rsid w:val="004320BE"/>
    <w:rPr>
      <w:b/>
      <w:bCs/>
    </w:rPr>
  </w:style>
  <w:style w:type="character" w:styleId="Hyperlink">
    <w:name w:val="Hyperlink"/>
    <w:basedOn w:val="DefaultParagraphFont"/>
    <w:unhideWhenUsed/>
    <w:rsid w:val="00BB72A3"/>
    <w:rPr>
      <w:color w:val="0000FF" w:themeColor="hyperlink"/>
      <w:u w:val="single"/>
    </w:rPr>
  </w:style>
  <w:style w:type="character" w:styleId="FollowedHyperlink">
    <w:name w:val="FollowedHyperlink"/>
    <w:basedOn w:val="DefaultParagraphFont"/>
    <w:semiHidden/>
    <w:unhideWhenUsed/>
    <w:rsid w:val="00E42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3003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BA - HB02053 (Committee Report (Substituted))</vt:lpstr>
    </vt:vector>
  </TitlesOfParts>
  <Company>State of Texas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22270</dc:subject>
  <dc:creator>State of Texas</dc:creator>
  <dc:description>HB 2053 by Murr-(H)Agriculture &amp; Livestock (Substitute Document Number: 86R 20545)</dc:description>
  <cp:lastModifiedBy>Laura Ramsay</cp:lastModifiedBy>
  <cp:revision>2</cp:revision>
  <cp:lastPrinted>2019-03-06T20:16:00Z</cp:lastPrinted>
  <dcterms:created xsi:type="dcterms:W3CDTF">2019-04-04T14:33:00Z</dcterms:created>
  <dcterms:modified xsi:type="dcterms:W3CDTF">2019-04-04T14:33:00Z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19.85.811</vt:lpwstr>
  </property>
</Properties>
</file>