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3221D" w:rsidTr="00345119">
        <w:tc>
          <w:tcPr>
            <w:tcW w:w="9576" w:type="dxa"/>
            <w:noWrap/>
          </w:tcPr>
          <w:p w:rsidR="008423E4" w:rsidRPr="0022177D" w:rsidRDefault="00A9527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95279" w:rsidP="008423E4">
      <w:pPr>
        <w:jc w:val="center"/>
      </w:pPr>
    </w:p>
    <w:p w:rsidR="008423E4" w:rsidRPr="00B31F0E" w:rsidRDefault="00A95279" w:rsidP="008423E4"/>
    <w:p w:rsidR="008423E4" w:rsidRPr="00742794" w:rsidRDefault="00A9527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3221D" w:rsidTr="00345119">
        <w:tc>
          <w:tcPr>
            <w:tcW w:w="9576" w:type="dxa"/>
          </w:tcPr>
          <w:p w:rsidR="008423E4" w:rsidRPr="00861995" w:rsidRDefault="00A95279" w:rsidP="00345119">
            <w:pPr>
              <w:jc w:val="right"/>
            </w:pPr>
            <w:r>
              <w:t>H.B. 2076</w:t>
            </w:r>
          </w:p>
        </w:tc>
      </w:tr>
      <w:tr w:rsidR="00E3221D" w:rsidTr="00345119">
        <w:tc>
          <w:tcPr>
            <w:tcW w:w="9576" w:type="dxa"/>
          </w:tcPr>
          <w:p w:rsidR="008423E4" w:rsidRPr="00861995" w:rsidRDefault="00A95279" w:rsidP="002E684D">
            <w:pPr>
              <w:jc w:val="right"/>
            </w:pPr>
            <w:r>
              <w:t xml:space="preserve">By: </w:t>
            </w:r>
            <w:r>
              <w:t>Neave</w:t>
            </w:r>
          </w:p>
        </w:tc>
      </w:tr>
      <w:tr w:rsidR="00E3221D" w:rsidTr="00345119">
        <w:tc>
          <w:tcPr>
            <w:tcW w:w="9576" w:type="dxa"/>
          </w:tcPr>
          <w:p w:rsidR="008423E4" w:rsidRPr="00861995" w:rsidRDefault="00A95279" w:rsidP="00345119">
            <w:pPr>
              <w:jc w:val="right"/>
            </w:pPr>
            <w:r>
              <w:t>Business &amp; Industry</w:t>
            </w:r>
          </w:p>
        </w:tc>
      </w:tr>
      <w:tr w:rsidR="00E3221D" w:rsidTr="00345119">
        <w:tc>
          <w:tcPr>
            <w:tcW w:w="9576" w:type="dxa"/>
          </w:tcPr>
          <w:p w:rsidR="008423E4" w:rsidRDefault="00A9527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95279" w:rsidP="008423E4">
      <w:pPr>
        <w:tabs>
          <w:tab w:val="right" w:pos="9360"/>
        </w:tabs>
      </w:pPr>
    </w:p>
    <w:p w:rsidR="008423E4" w:rsidRDefault="00A95279" w:rsidP="008423E4"/>
    <w:p w:rsidR="008423E4" w:rsidRDefault="00A9527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3221D" w:rsidTr="00345119">
        <w:tc>
          <w:tcPr>
            <w:tcW w:w="9576" w:type="dxa"/>
          </w:tcPr>
          <w:p w:rsidR="008423E4" w:rsidRPr="00A8133F" w:rsidRDefault="00A95279" w:rsidP="00E53FC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95279" w:rsidP="00E53FC9"/>
          <w:p w:rsidR="00446BD7" w:rsidRDefault="00A95279" w:rsidP="00E53FC9">
            <w:pPr>
              <w:pStyle w:val="Header"/>
              <w:jc w:val="both"/>
            </w:pPr>
            <w:r>
              <w:t xml:space="preserve">It has been reported that </w:t>
            </w:r>
            <w:r>
              <w:t xml:space="preserve">apartment complexes </w:t>
            </w:r>
            <w:r>
              <w:t>increasingly</w:t>
            </w:r>
            <w:r>
              <w:t xml:space="preserve"> require </w:t>
            </w:r>
            <w:r>
              <w:t xml:space="preserve">electronic payment of rent, which presents a difficulty for tenants </w:t>
            </w:r>
            <w:r>
              <w:t>who may</w:t>
            </w:r>
            <w:r>
              <w:t xml:space="preserve"> not have access to a computer or bank account</w:t>
            </w:r>
            <w:r>
              <w:t xml:space="preserve"> and often involves additional processing fees</w:t>
            </w:r>
            <w:r>
              <w:t xml:space="preserve">. </w:t>
            </w:r>
            <w:r>
              <w:t>H.B.</w:t>
            </w:r>
            <w:r>
              <w:t xml:space="preserve"> 2076 </w:t>
            </w:r>
            <w:r>
              <w:t xml:space="preserve">seeks to remedy these issues by requiring </w:t>
            </w:r>
            <w:r>
              <w:t xml:space="preserve">a landlord to </w:t>
            </w:r>
            <w:r>
              <w:t>accept at least one method of payment other than cash for which the landlord does not cha</w:t>
            </w:r>
            <w:r>
              <w:t>rge or collect a service charge.</w:t>
            </w:r>
          </w:p>
          <w:p w:rsidR="008423E4" w:rsidRPr="00E26B13" w:rsidRDefault="00A95279" w:rsidP="00E53FC9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E3221D" w:rsidTr="00345119">
        <w:tc>
          <w:tcPr>
            <w:tcW w:w="9576" w:type="dxa"/>
          </w:tcPr>
          <w:p w:rsidR="0017725B" w:rsidRDefault="00A95279" w:rsidP="00E53F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95279" w:rsidP="00E53FC9">
            <w:pPr>
              <w:rPr>
                <w:b/>
                <w:u w:val="single"/>
              </w:rPr>
            </w:pPr>
          </w:p>
          <w:p w:rsidR="00E919B8" w:rsidRPr="00E919B8" w:rsidRDefault="00A95279" w:rsidP="00E53FC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</w:t>
            </w:r>
            <w:r>
              <w:t>ity of a person for community supervision, parole, or mandatory supervision.</w:t>
            </w:r>
          </w:p>
          <w:p w:rsidR="0017725B" w:rsidRPr="0017725B" w:rsidRDefault="00A95279" w:rsidP="00E53FC9">
            <w:pPr>
              <w:rPr>
                <w:b/>
                <w:u w:val="single"/>
              </w:rPr>
            </w:pPr>
          </w:p>
        </w:tc>
      </w:tr>
      <w:tr w:rsidR="00E3221D" w:rsidTr="00345119">
        <w:tc>
          <w:tcPr>
            <w:tcW w:w="9576" w:type="dxa"/>
          </w:tcPr>
          <w:p w:rsidR="008423E4" w:rsidRPr="00A8133F" w:rsidRDefault="00A95279" w:rsidP="00E53FC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95279" w:rsidP="00E53FC9"/>
          <w:p w:rsidR="00E919B8" w:rsidRDefault="00A95279" w:rsidP="00E53F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A95279" w:rsidP="00E53FC9">
            <w:pPr>
              <w:rPr>
                <w:b/>
              </w:rPr>
            </w:pPr>
          </w:p>
        </w:tc>
      </w:tr>
      <w:tr w:rsidR="00E3221D" w:rsidTr="00345119">
        <w:tc>
          <w:tcPr>
            <w:tcW w:w="9576" w:type="dxa"/>
          </w:tcPr>
          <w:p w:rsidR="008423E4" w:rsidRPr="00A8133F" w:rsidRDefault="00A95279" w:rsidP="00E53FC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95279" w:rsidP="00E53FC9"/>
          <w:p w:rsidR="008423E4" w:rsidRDefault="00A95279" w:rsidP="00E53F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2076 amends the Property Code to require a landlord to </w:t>
            </w:r>
            <w:r w:rsidRPr="00E919B8">
              <w:t xml:space="preserve">permit a </w:t>
            </w:r>
            <w:r>
              <w:t xml:space="preserve">residential </w:t>
            </w:r>
            <w:r w:rsidRPr="00E919B8">
              <w:t>tenant to pay rent or a security deposit by at least one method other than cash for which the landlord does not charge or collect a service charge.</w:t>
            </w:r>
            <w:r>
              <w:t xml:space="preserve"> </w:t>
            </w:r>
          </w:p>
          <w:p w:rsidR="008423E4" w:rsidRPr="00835628" w:rsidRDefault="00A95279" w:rsidP="00E53FC9">
            <w:pPr>
              <w:rPr>
                <w:b/>
              </w:rPr>
            </w:pPr>
          </w:p>
        </w:tc>
      </w:tr>
      <w:tr w:rsidR="00E3221D" w:rsidTr="00345119">
        <w:tc>
          <w:tcPr>
            <w:tcW w:w="9576" w:type="dxa"/>
          </w:tcPr>
          <w:p w:rsidR="008423E4" w:rsidRPr="00A8133F" w:rsidRDefault="00A95279" w:rsidP="00E53FC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95279" w:rsidP="00E53FC9"/>
          <w:p w:rsidR="008423E4" w:rsidRPr="003624F2" w:rsidRDefault="00A95279" w:rsidP="00E53F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95279" w:rsidP="00E53FC9">
            <w:pPr>
              <w:rPr>
                <w:b/>
              </w:rPr>
            </w:pPr>
          </w:p>
        </w:tc>
      </w:tr>
    </w:tbl>
    <w:p w:rsidR="008423E4" w:rsidRPr="00BE0E75" w:rsidRDefault="00A9527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9527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5279">
      <w:r>
        <w:separator/>
      </w:r>
    </w:p>
  </w:endnote>
  <w:endnote w:type="continuationSeparator" w:id="0">
    <w:p w:rsidR="00000000" w:rsidRDefault="00A9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5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3221D" w:rsidTr="009C1E9A">
      <w:trPr>
        <w:cantSplit/>
      </w:trPr>
      <w:tc>
        <w:tcPr>
          <w:tcW w:w="0" w:type="pct"/>
        </w:tcPr>
        <w:p w:rsidR="00137D90" w:rsidRDefault="00A952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952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952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952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952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221D" w:rsidTr="009C1E9A">
      <w:trPr>
        <w:cantSplit/>
      </w:trPr>
      <w:tc>
        <w:tcPr>
          <w:tcW w:w="0" w:type="pct"/>
        </w:tcPr>
        <w:p w:rsidR="00EC379B" w:rsidRDefault="00A952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9527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26865</w:t>
          </w:r>
        </w:p>
      </w:tc>
      <w:tc>
        <w:tcPr>
          <w:tcW w:w="2453" w:type="pct"/>
        </w:tcPr>
        <w:p w:rsidR="00EC379B" w:rsidRDefault="00A952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19.103.623</w:t>
          </w:r>
          <w:r>
            <w:fldChar w:fldCharType="end"/>
          </w:r>
        </w:p>
      </w:tc>
    </w:tr>
    <w:tr w:rsidR="00E3221D" w:rsidTr="009C1E9A">
      <w:trPr>
        <w:cantSplit/>
      </w:trPr>
      <w:tc>
        <w:tcPr>
          <w:tcW w:w="0" w:type="pct"/>
        </w:tcPr>
        <w:p w:rsidR="00EC379B" w:rsidRDefault="00A952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952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95279" w:rsidP="006D504F">
          <w:pPr>
            <w:pStyle w:val="Footer"/>
            <w:rPr>
              <w:rStyle w:val="PageNumber"/>
            </w:rPr>
          </w:pPr>
        </w:p>
        <w:p w:rsidR="00EC379B" w:rsidRDefault="00A952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221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952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9527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9527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5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5279">
      <w:r>
        <w:separator/>
      </w:r>
    </w:p>
  </w:footnote>
  <w:footnote w:type="continuationSeparator" w:id="0">
    <w:p w:rsidR="00000000" w:rsidRDefault="00A9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5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5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5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1D"/>
    <w:rsid w:val="00A95279"/>
    <w:rsid w:val="00E3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63A2EC-0140-44F6-AC71-7D1EE5D4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919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1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19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1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1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1078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HB02076 (Committee Report (Unamended))</vt:lpstr>
    </vt:vector>
  </TitlesOfParts>
  <Company>State of Texas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26865</dc:subject>
  <dc:creator>State of Texas</dc:creator>
  <dc:description>HB 2076 by Neave-(H)Business &amp; Industry</dc:description>
  <cp:lastModifiedBy>Erin Conway</cp:lastModifiedBy>
  <cp:revision>2</cp:revision>
  <cp:lastPrinted>2003-11-26T17:21:00Z</cp:lastPrinted>
  <dcterms:created xsi:type="dcterms:W3CDTF">2019-04-27T02:16:00Z</dcterms:created>
  <dcterms:modified xsi:type="dcterms:W3CDTF">2019-04-27T02:16:00Z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19.103.623</vt:lpwstr>
  </property>
</Properties>
</file>