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46E5" w:rsidTr="00345119">
        <w:tc>
          <w:tcPr>
            <w:tcW w:w="9576" w:type="dxa"/>
            <w:noWrap/>
          </w:tcPr>
          <w:p w:rsidR="008423E4" w:rsidRPr="0022177D" w:rsidRDefault="00F323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23A2" w:rsidP="008423E4">
      <w:pPr>
        <w:jc w:val="center"/>
      </w:pPr>
    </w:p>
    <w:p w:rsidR="008423E4" w:rsidRPr="00B31F0E" w:rsidRDefault="00F323A2" w:rsidP="008423E4"/>
    <w:p w:rsidR="008423E4" w:rsidRPr="00742794" w:rsidRDefault="00F323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46E5" w:rsidTr="00345119">
        <w:tc>
          <w:tcPr>
            <w:tcW w:w="9576" w:type="dxa"/>
          </w:tcPr>
          <w:p w:rsidR="008423E4" w:rsidRPr="00861995" w:rsidRDefault="00F323A2" w:rsidP="00345119">
            <w:pPr>
              <w:jc w:val="right"/>
            </w:pPr>
            <w:r>
              <w:t>H.B. 2104</w:t>
            </w:r>
          </w:p>
        </w:tc>
      </w:tr>
      <w:tr w:rsidR="00AD46E5" w:rsidTr="00345119">
        <w:tc>
          <w:tcPr>
            <w:tcW w:w="9576" w:type="dxa"/>
          </w:tcPr>
          <w:p w:rsidR="008423E4" w:rsidRPr="00861995" w:rsidRDefault="00F323A2" w:rsidP="00295B40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AD46E5" w:rsidTr="00345119">
        <w:tc>
          <w:tcPr>
            <w:tcW w:w="9576" w:type="dxa"/>
          </w:tcPr>
          <w:p w:rsidR="008423E4" w:rsidRPr="00861995" w:rsidRDefault="00F323A2" w:rsidP="00345119">
            <w:pPr>
              <w:jc w:val="right"/>
            </w:pPr>
            <w:r>
              <w:t>Insurance</w:t>
            </w:r>
          </w:p>
        </w:tc>
      </w:tr>
      <w:tr w:rsidR="00AD46E5" w:rsidTr="00345119">
        <w:tc>
          <w:tcPr>
            <w:tcW w:w="9576" w:type="dxa"/>
          </w:tcPr>
          <w:p w:rsidR="008423E4" w:rsidRDefault="00F323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323A2" w:rsidP="008423E4">
      <w:pPr>
        <w:tabs>
          <w:tab w:val="right" w:pos="9360"/>
        </w:tabs>
      </w:pPr>
    </w:p>
    <w:p w:rsidR="008423E4" w:rsidRDefault="00F323A2" w:rsidP="008423E4"/>
    <w:p w:rsidR="008423E4" w:rsidRDefault="00F323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46E5" w:rsidTr="00345119">
        <w:tc>
          <w:tcPr>
            <w:tcW w:w="9576" w:type="dxa"/>
          </w:tcPr>
          <w:p w:rsidR="008423E4" w:rsidRPr="00A8133F" w:rsidRDefault="00F323A2" w:rsidP="00C83E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23A2" w:rsidP="00C83EB9"/>
          <w:p w:rsidR="00ED78AE" w:rsidRDefault="00F323A2" w:rsidP="00C83E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</w:t>
            </w:r>
            <w:r w:rsidRPr="008F17D5">
              <w:t xml:space="preserve"> are concern</w:t>
            </w:r>
            <w:r>
              <w:t>s</w:t>
            </w:r>
            <w:r w:rsidRPr="008F17D5">
              <w:t xml:space="preserve"> </w:t>
            </w:r>
            <w:r>
              <w:t>about</w:t>
            </w:r>
            <w:r w:rsidRPr="008F17D5">
              <w:t xml:space="preserve"> the general public's </w:t>
            </w:r>
            <w:r>
              <w:t xml:space="preserve">insurance </w:t>
            </w:r>
            <w:r w:rsidRPr="008F17D5">
              <w:t>premium dollars being paid out to individuals who commit terroristic acts. H</w:t>
            </w:r>
            <w:r>
              <w:t>.</w:t>
            </w:r>
            <w:r w:rsidRPr="008F17D5">
              <w:t>B</w:t>
            </w:r>
            <w:r>
              <w:t>.</w:t>
            </w:r>
            <w:r w:rsidRPr="008F17D5">
              <w:t xml:space="preserve"> 2104 </w:t>
            </w:r>
            <w:r>
              <w:t xml:space="preserve">seeks to address this concern by </w:t>
            </w:r>
            <w:r w:rsidRPr="008F17D5">
              <w:t>authoriz</w:t>
            </w:r>
            <w:r>
              <w:t>ing</w:t>
            </w:r>
            <w:r w:rsidRPr="008F17D5">
              <w:t xml:space="preserve"> life insurance </w:t>
            </w:r>
            <w:r>
              <w:t xml:space="preserve">policies </w:t>
            </w:r>
            <w:r w:rsidRPr="008F17D5">
              <w:t>to limit payments to beneficiaries if the policyholder committed a terroristic act.</w:t>
            </w:r>
          </w:p>
          <w:p w:rsidR="008423E4" w:rsidRPr="00E26B13" w:rsidRDefault="00F323A2" w:rsidP="00C83E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8F17D5">
              <w:t xml:space="preserve"> </w:t>
            </w:r>
          </w:p>
        </w:tc>
      </w:tr>
      <w:tr w:rsidR="00AD46E5" w:rsidTr="00345119">
        <w:tc>
          <w:tcPr>
            <w:tcW w:w="9576" w:type="dxa"/>
          </w:tcPr>
          <w:p w:rsidR="0017725B" w:rsidRDefault="00F323A2" w:rsidP="00C83E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23A2" w:rsidP="00C83EB9">
            <w:pPr>
              <w:rPr>
                <w:b/>
                <w:u w:val="single"/>
              </w:rPr>
            </w:pPr>
          </w:p>
          <w:p w:rsidR="00DB07F8" w:rsidRPr="00DB07F8" w:rsidRDefault="00F323A2" w:rsidP="00C83EB9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23A2" w:rsidP="00C83EB9">
            <w:pPr>
              <w:rPr>
                <w:b/>
                <w:u w:val="single"/>
              </w:rPr>
            </w:pPr>
          </w:p>
        </w:tc>
      </w:tr>
      <w:tr w:rsidR="00AD46E5" w:rsidTr="00345119">
        <w:tc>
          <w:tcPr>
            <w:tcW w:w="9576" w:type="dxa"/>
          </w:tcPr>
          <w:p w:rsidR="008423E4" w:rsidRPr="00A8133F" w:rsidRDefault="00F323A2" w:rsidP="00C83E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23A2" w:rsidP="00C83EB9"/>
          <w:p w:rsidR="00DB07F8" w:rsidRDefault="00F323A2" w:rsidP="00C83E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F323A2" w:rsidP="00C83EB9">
            <w:pPr>
              <w:rPr>
                <w:b/>
              </w:rPr>
            </w:pPr>
          </w:p>
        </w:tc>
      </w:tr>
      <w:tr w:rsidR="00AD46E5" w:rsidTr="00345119">
        <w:tc>
          <w:tcPr>
            <w:tcW w:w="9576" w:type="dxa"/>
          </w:tcPr>
          <w:p w:rsidR="008423E4" w:rsidRPr="00A8133F" w:rsidRDefault="00F323A2" w:rsidP="00C83E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23A2" w:rsidP="00C83EB9"/>
          <w:p w:rsidR="002A2CB7" w:rsidRDefault="00F323A2" w:rsidP="00C83E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2104 amends the Insurance Code to authorize a life insurance policy</w:t>
            </w:r>
            <w:r>
              <w:t xml:space="preserve"> to provide that proceeds are limited to the amount paid in premiums if the insured's death occurs as a result of the insured's conduct </w:t>
            </w:r>
            <w:r>
              <w:t xml:space="preserve">occurring not later than the second anniversary of the effective date of the policy and </w:t>
            </w:r>
            <w:r>
              <w:t>constituting an offense involvin</w:t>
            </w:r>
            <w:r>
              <w:t>g violence to any person or property and with the intent to</w:t>
            </w:r>
            <w:r>
              <w:t xml:space="preserve"> do the following:</w:t>
            </w:r>
            <w:r>
              <w:t xml:space="preserve"> </w:t>
            </w:r>
          </w:p>
          <w:p w:rsidR="002A2CB7" w:rsidRDefault="00F323A2" w:rsidP="00C83E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place the public or a substantial group of the public in fear of serious bodily injury;</w:t>
            </w:r>
          </w:p>
          <w:p w:rsidR="002A2CB7" w:rsidRDefault="00F323A2" w:rsidP="00C83E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influence the conduct or activities of a branch or agency of the federal government, the </w:t>
            </w:r>
            <w:r>
              <w:t xml:space="preserve">state, or a political subdivision of the state; or </w:t>
            </w:r>
          </w:p>
          <w:p w:rsidR="00977FE6" w:rsidRDefault="00F323A2" w:rsidP="00C83E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significantly disrupt or interfere with lawful commerce or the right of lawful assembly</w:t>
            </w:r>
            <w:r>
              <w:t>.</w:t>
            </w:r>
            <w:r>
              <w:t xml:space="preserve"> </w:t>
            </w:r>
          </w:p>
          <w:p w:rsidR="002A2CB7" w:rsidRDefault="00F323A2" w:rsidP="00C83EB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</w:t>
            </w:r>
            <w:r w:rsidRPr="00DB07F8">
              <w:t>applies only to an insurance policy delivered, issued for delivery, or renewed on or after January 1, 202</w:t>
            </w:r>
            <w:r w:rsidRPr="00DB07F8">
              <w:t>0.</w:t>
            </w:r>
          </w:p>
          <w:p w:rsidR="00ED78AE" w:rsidRPr="00432E3A" w:rsidRDefault="00F323A2" w:rsidP="00C83EB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</w:tc>
      </w:tr>
      <w:tr w:rsidR="00AD46E5" w:rsidTr="00345119">
        <w:tc>
          <w:tcPr>
            <w:tcW w:w="9576" w:type="dxa"/>
          </w:tcPr>
          <w:p w:rsidR="008423E4" w:rsidRPr="00A8133F" w:rsidRDefault="00F323A2" w:rsidP="00C83E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23A2" w:rsidP="00C83EB9"/>
          <w:p w:rsidR="008423E4" w:rsidRPr="003624F2" w:rsidRDefault="00F323A2" w:rsidP="00C83E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323A2" w:rsidP="00C83EB9">
            <w:pPr>
              <w:rPr>
                <w:b/>
              </w:rPr>
            </w:pPr>
          </w:p>
        </w:tc>
      </w:tr>
    </w:tbl>
    <w:p w:rsidR="008423E4" w:rsidRPr="00BE0E75" w:rsidRDefault="00F323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323A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23A2">
      <w:r>
        <w:separator/>
      </w:r>
    </w:p>
  </w:endnote>
  <w:endnote w:type="continuationSeparator" w:id="0">
    <w:p w:rsidR="00000000" w:rsidRDefault="00F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46E5" w:rsidTr="009C1E9A">
      <w:trPr>
        <w:cantSplit/>
      </w:trPr>
      <w:tc>
        <w:tcPr>
          <w:tcW w:w="0" w:type="pct"/>
        </w:tcPr>
        <w:p w:rsidR="00137D90" w:rsidRDefault="00F323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23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23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23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23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46E5" w:rsidTr="009C1E9A">
      <w:trPr>
        <w:cantSplit/>
      </w:trPr>
      <w:tc>
        <w:tcPr>
          <w:tcW w:w="0" w:type="pct"/>
        </w:tcPr>
        <w:p w:rsidR="00EC379B" w:rsidRDefault="00F323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23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26887</w:t>
          </w:r>
        </w:p>
      </w:tc>
      <w:tc>
        <w:tcPr>
          <w:tcW w:w="2453" w:type="pct"/>
        </w:tcPr>
        <w:p w:rsidR="00EC379B" w:rsidRDefault="00F323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19.103.1308</w:t>
          </w:r>
          <w:r>
            <w:fldChar w:fldCharType="end"/>
          </w:r>
        </w:p>
      </w:tc>
    </w:tr>
    <w:tr w:rsidR="00AD46E5" w:rsidTr="009C1E9A">
      <w:trPr>
        <w:cantSplit/>
      </w:trPr>
      <w:tc>
        <w:tcPr>
          <w:tcW w:w="0" w:type="pct"/>
        </w:tcPr>
        <w:p w:rsidR="00EC379B" w:rsidRDefault="00F323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23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323A2" w:rsidP="006D504F">
          <w:pPr>
            <w:pStyle w:val="Footer"/>
            <w:rPr>
              <w:rStyle w:val="PageNumber"/>
            </w:rPr>
          </w:pPr>
        </w:p>
        <w:p w:rsidR="00EC379B" w:rsidRDefault="00F323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46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23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23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23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23A2">
      <w:r>
        <w:separator/>
      </w:r>
    </w:p>
  </w:footnote>
  <w:footnote w:type="continuationSeparator" w:id="0">
    <w:p w:rsidR="00000000" w:rsidRDefault="00F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448"/>
    <w:multiLevelType w:val="hybridMultilevel"/>
    <w:tmpl w:val="9E20AFBA"/>
    <w:lvl w:ilvl="0" w:tplc="7FD6A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C0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2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3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C6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0C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87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0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8E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6B99"/>
    <w:multiLevelType w:val="hybridMultilevel"/>
    <w:tmpl w:val="24261D18"/>
    <w:lvl w:ilvl="0" w:tplc="97EA7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A5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08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65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6A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A7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0B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B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2B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91A"/>
    <w:multiLevelType w:val="hybridMultilevel"/>
    <w:tmpl w:val="5FB65F2E"/>
    <w:lvl w:ilvl="0" w:tplc="3AEAA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2B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E2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85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1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67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A4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7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26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E5"/>
    <w:rsid w:val="00AD46E5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C68DEC-887E-4C0B-B46D-5355B343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68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6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8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4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HB02104 (Committee Report (Unamended))</vt:lpstr>
    </vt:vector>
  </TitlesOfParts>
  <Company>State of Texas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26887</dc:subject>
  <dc:creator>State of Texas</dc:creator>
  <dc:description>HB 2104 by Frullo-(H)Insurance</dc:description>
  <cp:lastModifiedBy>Stacey Nicchio</cp:lastModifiedBy>
  <cp:revision>2</cp:revision>
  <cp:lastPrinted>2003-11-26T17:21:00Z</cp:lastPrinted>
  <dcterms:created xsi:type="dcterms:W3CDTF">2019-04-24T23:46:00Z</dcterms:created>
  <dcterms:modified xsi:type="dcterms:W3CDTF">2019-04-24T23:46:00Z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19.103.1308</vt:lpwstr>
  </property>
</Properties>
</file>