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D39FF" w:rsidTr="00345119">
        <w:tc>
          <w:tcPr>
            <w:tcW w:w="9576" w:type="dxa"/>
            <w:noWrap/>
          </w:tcPr>
          <w:p w:rsidR="008423E4" w:rsidRPr="0022177D" w:rsidRDefault="001A5BB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A5BB1" w:rsidP="008423E4">
      <w:pPr>
        <w:jc w:val="center"/>
      </w:pPr>
    </w:p>
    <w:p w:rsidR="008423E4" w:rsidRPr="00B31F0E" w:rsidRDefault="001A5BB1" w:rsidP="008423E4"/>
    <w:p w:rsidR="008423E4" w:rsidRPr="00742794" w:rsidRDefault="001A5BB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D39FF" w:rsidTr="00345119">
        <w:tc>
          <w:tcPr>
            <w:tcW w:w="9576" w:type="dxa"/>
          </w:tcPr>
          <w:p w:rsidR="008423E4" w:rsidRPr="00861995" w:rsidRDefault="001A5BB1" w:rsidP="00345119">
            <w:pPr>
              <w:jc w:val="right"/>
            </w:pPr>
            <w:r>
              <w:t>H.B. 2127</w:t>
            </w:r>
          </w:p>
        </w:tc>
      </w:tr>
      <w:tr w:rsidR="00BD39FF" w:rsidTr="00345119">
        <w:tc>
          <w:tcPr>
            <w:tcW w:w="9576" w:type="dxa"/>
          </w:tcPr>
          <w:p w:rsidR="008423E4" w:rsidRPr="00861995" w:rsidRDefault="001A5BB1" w:rsidP="00AE44BA">
            <w:pPr>
              <w:jc w:val="right"/>
            </w:pPr>
            <w:r>
              <w:t xml:space="preserve">By: </w:t>
            </w:r>
            <w:r>
              <w:t>Harris</w:t>
            </w:r>
          </w:p>
        </w:tc>
      </w:tr>
      <w:tr w:rsidR="00BD39FF" w:rsidTr="00345119">
        <w:tc>
          <w:tcPr>
            <w:tcW w:w="9576" w:type="dxa"/>
          </w:tcPr>
          <w:p w:rsidR="008423E4" w:rsidRPr="00861995" w:rsidRDefault="001A5BB1" w:rsidP="00345119">
            <w:pPr>
              <w:jc w:val="right"/>
            </w:pPr>
            <w:r>
              <w:t>Energy Resources</w:t>
            </w:r>
          </w:p>
        </w:tc>
      </w:tr>
      <w:tr w:rsidR="00BD39FF" w:rsidTr="00345119">
        <w:tc>
          <w:tcPr>
            <w:tcW w:w="9576" w:type="dxa"/>
          </w:tcPr>
          <w:p w:rsidR="008423E4" w:rsidRDefault="001A5BB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A5BB1" w:rsidP="008423E4">
      <w:pPr>
        <w:tabs>
          <w:tab w:val="right" w:pos="9360"/>
        </w:tabs>
      </w:pPr>
    </w:p>
    <w:p w:rsidR="008423E4" w:rsidRDefault="001A5BB1" w:rsidP="008423E4"/>
    <w:p w:rsidR="008423E4" w:rsidRDefault="001A5BB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D39FF" w:rsidTr="00345119">
        <w:tc>
          <w:tcPr>
            <w:tcW w:w="9576" w:type="dxa"/>
          </w:tcPr>
          <w:p w:rsidR="008423E4" w:rsidRPr="00A8133F" w:rsidRDefault="001A5BB1" w:rsidP="005D039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A5BB1" w:rsidP="005D0396"/>
          <w:p w:rsidR="008423E4" w:rsidRDefault="001A5BB1" w:rsidP="005D0396">
            <w:pPr>
              <w:pStyle w:val="Header"/>
              <w:jc w:val="both"/>
            </w:pPr>
            <w:r>
              <w:t xml:space="preserve">It has been noted that certain state </w:t>
            </w:r>
            <w:r>
              <w:t xml:space="preserve">licensing </w:t>
            </w:r>
            <w:r>
              <w:t>regulations</w:t>
            </w:r>
            <w:r>
              <w:t xml:space="preserve"> regarding </w:t>
            </w:r>
            <w:r w:rsidRPr="00F57F51">
              <w:t xml:space="preserve">the manufacture of </w:t>
            </w:r>
            <w:r>
              <w:t>compressed natural gas (</w:t>
            </w:r>
            <w:r w:rsidRPr="00F57F51">
              <w:t>CNG</w:t>
            </w:r>
            <w:r>
              <w:t>)</w:t>
            </w:r>
            <w:r w:rsidRPr="00F57F51">
              <w:t xml:space="preserve"> cylinders or </w:t>
            </w:r>
            <w:r>
              <w:t>liquefied natural gas (</w:t>
            </w:r>
            <w:r w:rsidRPr="00F57F51">
              <w:t>LNG</w:t>
            </w:r>
            <w:r>
              <w:t>)</w:t>
            </w:r>
            <w:r w:rsidRPr="00F57F51">
              <w:t xml:space="preserve"> containers </w:t>
            </w:r>
            <w:r>
              <w:t>are duplicative with</w:t>
            </w:r>
            <w:r>
              <w:t xml:space="preserve"> other industry</w:t>
            </w:r>
            <w:r>
              <w:t xml:space="preserve"> standards and requirements</w:t>
            </w:r>
            <w:r>
              <w:t xml:space="preserve">. It has been suggested that </w:t>
            </w:r>
            <w:r>
              <w:t>these state</w:t>
            </w:r>
            <w:r>
              <w:t xml:space="preserve"> regulations could be streamlined </w:t>
            </w:r>
            <w:r>
              <w:t>in order to</w:t>
            </w:r>
            <w:r>
              <w:t xml:space="preserve"> lessen the regulatory impact on industry while</w:t>
            </w:r>
            <w:r>
              <w:t xml:space="preserve"> still</w:t>
            </w:r>
            <w:r>
              <w:t xml:space="preserve"> preserving publi</w:t>
            </w:r>
            <w:r>
              <w:t xml:space="preserve">c health and safety. </w:t>
            </w:r>
            <w:r>
              <w:t>H.B. 2127 seeks to address these issues by removing certain license requirements</w:t>
            </w:r>
            <w:r>
              <w:t xml:space="preserve"> and providing for the </w:t>
            </w:r>
            <w:r w:rsidRPr="00021E20">
              <w:t>registration of persons engaged in the manufacture of CNG cylinders or LNG containers</w:t>
            </w:r>
            <w:r>
              <w:t>.</w:t>
            </w:r>
          </w:p>
          <w:p w:rsidR="008423E4" w:rsidRPr="00E26B13" w:rsidRDefault="001A5BB1" w:rsidP="005D0396">
            <w:pPr>
              <w:rPr>
                <w:b/>
              </w:rPr>
            </w:pPr>
          </w:p>
        </w:tc>
      </w:tr>
      <w:tr w:rsidR="00BD39FF" w:rsidTr="00345119">
        <w:tc>
          <w:tcPr>
            <w:tcW w:w="9576" w:type="dxa"/>
          </w:tcPr>
          <w:p w:rsidR="0017725B" w:rsidRDefault="001A5BB1" w:rsidP="005D03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A5BB1" w:rsidP="005D0396">
            <w:pPr>
              <w:rPr>
                <w:b/>
                <w:u w:val="single"/>
              </w:rPr>
            </w:pPr>
          </w:p>
          <w:p w:rsidR="00BD65C5" w:rsidRPr="00BD65C5" w:rsidRDefault="001A5BB1" w:rsidP="005D0396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1A5BB1" w:rsidP="005D0396">
            <w:pPr>
              <w:rPr>
                <w:b/>
                <w:u w:val="single"/>
              </w:rPr>
            </w:pPr>
          </w:p>
        </w:tc>
      </w:tr>
      <w:tr w:rsidR="00BD39FF" w:rsidTr="00345119">
        <w:tc>
          <w:tcPr>
            <w:tcW w:w="9576" w:type="dxa"/>
          </w:tcPr>
          <w:p w:rsidR="008423E4" w:rsidRPr="00A8133F" w:rsidRDefault="001A5BB1" w:rsidP="005D039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A5BB1" w:rsidP="005D0396"/>
          <w:p w:rsidR="00BD65C5" w:rsidRDefault="001A5BB1" w:rsidP="005D03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BD65C5">
              <w:t>Railroad Commission of Texas</w:t>
            </w:r>
            <w:r>
              <w:t xml:space="preserve"> in SECTION 1 of this bill.</w:t>
            </w:r>
          </w:p>
          <w:p w:rsidR="008423E4" w:rsidRPr="00E21FDC" w:rsidRDefault="001A5BB1" w:rsidP="005D0396">
            <w:pPr>
              <w:rPr>
                <w:b/>
              </w:rPr>
            </w:pPr>
          </w:p>
        </w:tc>
      </w:tr>
      <w:tr w:rsidR="00BD39FF" w:rsidTr="00345119">
        <w:tc>
          <w:tcPr>
            <w:tcW w:w="9576" w:type="dxa"/>
          </w:tcPr>
          <w:p w:rsidR="008423E4" w:rsidRPr="00A8133F" w:rsidRDefault="001A5BB1" w:rsidP="005D039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A5BB1" w:rsidP="005D0396"/>
          <w:p w:rsidR="008423E4" w:rsidRDefault="001A5BB1" w:rsidP="005D03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2127 amends the Natural Resources Code to remove</w:t>
            </w:r>
            <w:r>
              <w:t xml:space="preserve"> the requirement that a person obtain a license from the </w:t>
            </w:r>
            <w:r w:rsidRPr="00814AD0">
              <w:t>Railroad Commission of Texas (RRC)</w:t>
            </w:r>
            <w:r>
              <w:t xml:space="preserve"> to engage in</w:t>
            </w:r>
            <w:r>
              <w:t xml:space="preserve"> work that includes the manufacture of CNG cylinders or LNG containers for use in Texas </w:t>
            </w:r>
            <w:r>
              <w:t xml:space="preserve">or </w:t>
            </w:r>
            <w:r>
              <w:t xml:space="preserve">to </w:t>
            </w:r>
            <w:r>
              <w:t>engage in</w:t>
            </w:r>
            <w:r>
              <w:t xml:space="preserve"> systems work that includes the sale of CNG or LN</w:t>
            </w:r>
            <w:r>
              <w:t xml:space="preserve">G systems for use in Texas. The bill requires the </w:t>
            </w:r>
            <w:r>
              <w:t>RRC</w:t>
            </w:r>
            <w:r>
              <w:t xml:space="preserve"> to </w:t>
            </w:r>
            <w:r w:rsidRPr="00BD65C5">
              <w:t xml:space="preserve">adopt rules providing for the registration of persons engaged in the manufacture of CNG cylinders or LNG containers for use in </w:t>
            </w:r>
            <w:r>
              <w:t>Texas</w:t>
            </w:r>
            <w:r w:rsidRPr="00BD65C5">
              <w:t>.</w:t>
            </w:r>
          </w:p>
          <w:p w:rsidR="00814AD0" w:rsidRPr="00835628" w:rsidRDefault="001A5BB1" w:rsidP="005D039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D39FF" w:rsidTr="00345119">
        <w:tc>
          <w:tcPr>
            <w:tcW w:w="9576" w:type="dxa"/>
          </w:tcPr>
          <w:p w:rsidR="008423E4" w:rsidRPr="00A8133F" w:rsidRDefault="001A5BB1" w:rsidP="005D039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A5BB1" w:rsidP="005D0396"/>
          <w:p w:rsidR="008423E4" w:rsidRPr="003624F2" w:rsidRDefault="001A5BB1" w:rsidP="005D03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A5BB1" w:rsidP="005D0396">
            <w:pPr>
              <w:rPr>
                <w:b/>
              </w:rPr>
            </w:pPr>
          </w:p>
        </w:tc>
      </w:tr>
    </w:tbl>
    <w:p w:rsidR="008423E4" w:rsidRPr="00BE0E75" w:rsidRDefault="001A5BB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A5BB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5BB1">
      <w:r>
        <w:separator/>
      </w:r>
    </w:p>
  </w:endnote>
  <w:endnote w:type="continuationSeparator" w:id="0">
    <w:p w:rsidR="00000000" w:rsidRDefault="001A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5B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D39FF" w:rsidTr="009C1E9A">
      <w:trPr>
        <w:cantSplit/>
      </w:trPr>
      <w:tc>
        <w:tcPr>
          <w:tcW w:w="0" w:type="pct"/>
        </w:tcPr>
        <w:p w:rsidR="00137D90" w:rsidRDefault="001A5BB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A5BB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A5BB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A5BB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A5B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39FF" w:rsidTr="009C1E9A">
      <w:trPr>
        <w:cantSplit/>
      </w:trPr>
      <w:tc>
        <w:tcPr>
          <w:tcW w:w="0" w:type="pct"/>
        </w:tcPr>
        <w:p w:rsidR="00EC379B" w:rsidRDefault="001A5BB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A5BB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19725</w:t>
          </w:r>
        </w:p>
      </w:tc>
      <w:tc>
        <w:tcPr>
          <w:tcW w:w="2453" w:type="pct"/>
        </w:tcPr>
        <w:p w:rsidR="00EC379B" w:rsidRDefault="001A5B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19.73.210</w:t>
          </w:r>
          <w:r>
            <w:fldChar w:fldCharType="end"/>
          </w:r>
        </w:p>
      </w:tc>
    </w:tr>
    <w:tr w:rsidR="00BD39FF" w:rsidTr="009C1E9A">
      <w:trPr>
        <w:cantSplit/>
      </w:trPr>
      <w:tc>
        <w:tcPr>
          <w:tcW w:w="0" w:type="pct"/>
        </w:tcPr>
        <w:p w:rsidR="00EC379B" w:rsidRDefault="001A5BB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A5BB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A5BB1" w:rsidP="006D504F">
          <w:pPr>
            <w:pStyle w:val="Footer"/>
            <w:rPr>
              <w:rStyle w:val="PageNumber"/>
            </w:rPr>
          </w:pPr>
        </w:p>
        <w:p w:rsidR="00EC379B" w:rsidRDefault="001A5B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39F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A5BB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A5BB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A5BB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5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5BB1">
      <w:r>
        <w:separator/>
      </w:r>
    </w:p>
  </w:footnote>
  <w:footnote w:type="continuationSeparator" w:id="0">
    <w:p w:rsidR="00000000" w:rsidRDefault="001A5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5B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5B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5B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FF"/>
    <w:rsid w:val="001A5BB1"/>
    <w:rsid w:val="00BD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63FFA9-70DF-4CFC-9758-9DE27FD9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D65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65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65C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6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65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1435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HB02127 (Committee Report (Unamended))</vt:lpstr>
    </vt:vector>
  </TitlesOfParts>
  <Company>State of Texas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19725</dc:subject>
  <dc:creator>State of Texas</dc:creator>
  <dc:description>HB 2127 by Harris-(H)Energy Resources</dc:description>
  <cp:lastModifiedBy>Laura Ramsay</cp:lastModifiedBy>
  <cp:revision>2</cp:revision>
  <cp:lastPrinted>2003-11-26T17:21:00Z</cp:lastPrinted>
  <dcterms:created xsi:type="dcterms:W3CDTF">2019-03-27T18:48:00Z</dcterms:created>
  <dcterms:modified xsi:type="dcterms:W3CDTF">2019-03-27T18:48:00Z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19.73.210</vt:lpwstr>
  </property>
</Properties>
</file>