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8B" w:rsidRDefault="00A1498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168B520351E42A1B5BFAC91EFBE5BF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1498B" w:rsidRPr="00585C31" w:rsidRDefault="00A1498B" w:rsidP="000F1DF9">
      <w:pPr>
        <w:spacing w:after="0" w:line="240" w:lineRule="auto"/>
        <w:rPr>
          <w:rFonts w:cs="Times New Roman"/>
          <w:szCs w:val="24"/>
        </w:rPr>
      </w:pPr>
    </w:p>
    <w:p w:rsidR="00A1498B" w:rsidRPr="00585C31" w:rsidRDefault="00A1498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1498B" w:rsidTr="000F1DF9">
        <w:tc>
          <w:tcPr>
            <w:tcW w:w="2718" w:type="dxa"/>
          </w:tcPr>
          <w:p w:rsidR="00A1498B" w:rsidRPr="005C2A78" w:rsidRDefault="00A1498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6A4027311334C98A3A6E2B7A4F535E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1498B" w:rsidRPr="00FF6471" w:rsidRDefault="00A1498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1B6644F8AF14113AC5F390EAECFEF0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2143</w:t>
                </w:r>
              </w:sdtContent>
            </w:sdt>
          </w:p>
        </w:tc>
      </w:tr>
      <w:tr w:rsidR="00A1498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E02247CC4E94F9A8CB7A2808E764AF2"/>
            </w:placeholder>
          </w:sdtPr>
          <w:sdtContent>
            <w:tc>
              <w:tcPr>
                <w:tcW w:w="2718" w:type="dxa"/>
              </w:tcPr>
              <w:p w:rsidR="00A1498B" w:rsidRPr="000F1DF9" w:rsidRDefault="00A1498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86R34642 KKR-D</w:t>
                </w:r>
              </w:p>
            </w:tc>
          </w:sdtContent>
        </w:sdt>
        <w:tc>
          <w:tcPr>
            <w:tcW w:w="6858" w:type="dxa"/>
          </w:tcPr>
          <w:p w:rsidR="00A1498B" w:rsidRPr="005C2A78" w:rsidRDefault="00A1498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FA069D7B621408B9069FAFB122201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B385362A9554388ABD76E2CED3E604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Turner, John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85C1E38CCDE4B7D98B307E13166FB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</w:p>
        </w:tc>
      </w:tr>
      <w:tr w:rsidR="00A1498B" w:rsidTr="000F1DF9">
        <w:tc>
          <w:tcPr>
            <w:tcW w:w="2718" w:type="dxa"/>
          </w:tcPr>
          <w:p w:rsidR="00A1498B" w:rsidRPr="00BC7495" w:rsidRDefault="00A149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A3C50F862C7484881C671A6C00D4394"/>
            </w:placeholder>
          </w:sdtPr>
          <w:sdtContent>
            <w:tc>
              <w:tcPr>
                <w:tcW w:w="6858" w:type="dxa"/>
              </w:tcPr>
              <w:p w:rsidR="00A1498B" w:rsidRPr="00FF6471" w:rsidRDefault="00A149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A1498B" w:rsidTr="000F1DF9">
        <w:tc>
          <w:tcPr>
            <w:tcW w:w="2718" w:type="dxa"/>
          </w:tcPr>
          <w:p w:rsidR="00A1498B" w:rsidRPr="00BC7495" w:rsidRDefault="00A149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5586B9585C34F31A79AB60C69D41D80"/>
            </w:placeholder>
            <w:date w:fullDate="2019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1498B" w:rsidRPr="00FF6471" w:rsidRDefault="00A149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5/20/2019</w:t>
                </w:r>
              </w:p>
            </w:tc>
          </w:sdtContent>
        </w:sdt>
      </w:tr>
      <w:tr w:rsidR="00A1498B" w:rsidTr="000F1DF9">
        <w:tc>
          <w:tcPr>
            <w:tcW w:w="2718" w:type="dxa"/>
          </w:tcPr>
          <w:p w:rsidR="00A1498B" w:rsidRPr="00BC7495" w:rsidRDefault="00A1498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B0B000DCD734498BB9BAA96210A130D"/>
            </w:placeholder>
          </w:sdtPr>
          <w:sdtContent>
            <w:tc>
              <w:tcPr>
                <w:tcW w:w="6858" w:type="dxa"/>
              </w:tcPr>
              <w:p w:rsidR="00A1498B" w:rsidRPr="00FF6471" w:rsidRDefault="00A1498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A1498B" w:rsidRPr="00FF6471" w:rsidRDefault="00A1498B" w:rsidP="000F1DF9">
      <w:pPr>
        <w:spacing w:after="0" w:line="240" w:lineRule="auto"/>
        <w:rPr>
          <w:rFonts w:cs="Times New Roman"/>
          <w:szCs w:val="24"/>
        </w:rPr>
      </w:pPr>
    </w:p>
    <w:p w:rsidR="00A1498B" w:rsidRPr="00FF6471" w:rsidRDefault="00A1498B" w:rsidP="000F1DF9">
      <w:pPr>
        <w:spacing w:after="0" w:line="240" w:lineRule="auto"/>
        <w:rPr>
          <w:rFonts w:cs="Times New Roman"/>
          <w:szCs w:val="24"/>
        </w:rPr>
      </w:pPr>
    </w:p>
    <w:p w:rsidR="00A1498B" w:rsidRPr="00FF6471" w:rsidRDefault="00A1498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2A3454B554041C2971035807A50B87E"/>
        </w:placeholder>
      </w:sdtPr>
      <w:sdtContent>
        <w:p w:rsidR="00A1498B" w:rsidRDefault="00A1498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19497BFB4D84CB9BC326ED585EF8759"/>
        </w:placeholder>
      </w:sdtPr>
      <w:sdtContent>
        <w:p w:rsidR="00A1498B" w:rsidRDefault="00A1498B" w:rsidP="00814078">
          <w:pPr>
            <w:pStyle w:val="NormalWeb"/>
            <w:spacing w:before="0" w:beforeAutospacing="0" w:after="0" w:afterAutospacing="0"/>
            <w:jc w:val="both"/>
            <w:divId w:val="2062249403"/>
            <w:rPr>
              <w:rFonts w:eastAsia="Times New Roman"/>
              <w:bCs/>
            </w:rPr>
          </w:pPr>
        </w:p>
        <w:p w:rsidR="00A1498B" w:rsidRPr="000A7A54" w:rsidRDefault="00A1498B" w:rsidP="00814078">
          <w:pPr>
            <w:pStyle w:val="NormalWeb"/>
            <w:spacing w:before="0" w:beforeAutospacing="0" w:after="0" w:afterAutospacing="0"/>
            <w:jc w:val="both"/>
            <w:divId w:val="2062249403"/>
          </w:pPr>
          <w:r>
            <w:t>C.S.</w:t>
          </w:r>
          <w:r w:rsidRPr="000A7A54">
            <w:t>H.B. 2143 amends current law relating to the eligibility of a first responder for workers' compensation benefits for post-traumatic stress disorder.</w:t>
          </w:r>
        </w:p>
        <w:p w:rsidR="00A1498B" w:rsidRPr="000A7A54" w:rsidRDefault="00A1498B" w:rsidP="0081407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A1498B" w:rsidRPr="005C2A78" w:rsidRDefault="00A1498B" w:rsidP="0081407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435D39CD50D47E283CD0DFE9AB040E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1498B" w:rsidRPr="006529C4" w:rsidRDefault="00A1498B" w:rsidP="00814078">
      <w:pPr>
        <w:spacing w:after="0" w:line="240" w:lineRule="auto"/>
        <w:jc w:val="both"/>
        <w:rPr>
          <w:rFonts w:cs="Times New Roman"/>
          <w:szCs w:val="24"/>
        </w:rPr>
      </w:pPr>
    </w:p>
    <w:p w:rsidR="00A1498B" w:rsidRPr="006529C4" w:rsidRDefault="00A1498B" w:rsidP="0081407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1498B" w:rsidRPr="006529C4" w:rsidRDefault="00A1498B" w:rsidP="00814078">
      <w:pPr>
        <w:spacing w:after="0" w:line="240" w:lineRule="auto"/>
        <w:jc w:val="both"/>
        <w:rPr>
          <w:rFonts w:cs="Times New Roman"/>
          <w:szCs w:val="24"/>
        </w:rPr>
      </w:pPr>
    </w:p>
    <w:p w:rsidR="00A1498B" w:rsidRPr="005C2A78" w:rsidRDefault="00A1498B" w:rsidP="0081407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FD8E505B7654A0FB9B1A14E017749C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1498B" w:rsidRPr="005C2A78" w:rsidRDefault="00A1498B" w:rsidP="00814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498B" w:rsidRDefault="00A1498B" w:rsidP="00814078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504.019, Labor Code, by amending Subsection (b) and adding Subsection (c), as follows:</w:t>
      </w:r>
    </w:p>
    <w:p w:rsidR="00A1498B" w:rsidRDefault="00A1498B" w:rsidP="00814078">
      <w:pPr>
        <w:spacing w:after="0" w:line="240" w:lineRule="auto"/>
        <w:jc w:val="both"/>
      </w:pPr>
    </w:p>
    <w:p w:rsidR="00A1498B" w:rsidRDefault="00A1498B" w:rsidP="00814078">
      <w:pPr>
        <w:spacing w:after="0" w:line="240" w:lineRule="auto"/>
        <w:ind w:left="720"/>
        <w:jc w:val="both"/>
      </w:pPr>
      <w:r>
        <w:t>(b) Provides that post-traumatic stress disorder suffered by a first responder is a compensable injury under this subtitle (Workers' Compensation Insurance Coverage For Certain Government Employees) only if it is based on a diagnosis that:</w:t>
      </w:r>
    </w:p>
    <w:p w:rsidR="00A1498B" w:rsidRDefault="00A1498B" w:rsidP="00814078">
      <w:pPr>
        <w:spacing w:after="0" w:line="240" w:lineRule="auto"/>
        <w:ind w:left="720"/>
        <w:jc w:val="both"/>
      </w:pPr>
    </w:p>
    <w:p w:rsidR="00A1498B" w:rsidRDefault="00A1498B" w:rsidP="00814078">
      <w:pPr>
        <w:spacing w:after="0" w:line="240" w:lineRule="auto"/>
        <w:ind w:left="1440"/>
        <w:jc w:val="both"/>
      </w:pPr>
      <w:r>
        <w:t>(1) the disorder is caused by one or more events, rather than an event, occurring in the course and scope of the first responder’s employment; and</w:t>
      </w:r>
    </w:p>
    <w:p w:rsidR="00A1498B" w:rsidRDefault="00A1498B" w:rsidP="00814078">
      <w:pPr>
        <w:spacing w:after="0" w:line="240" w:lineRule="auto"/>
        <w:ind w:left="1440"/>
        <w:jc w:val="both"/>
      </w:pPr>
    </w:p>
    <w:p w:rsidR="00A1498B" w:rsidRDefault="00A1498B" w:rsidP="00814078">
      <w:pPr>
        <w:spacing w:after="0" w:line="240" w:lineRule="auto"/>
        <w:ind w:left="1440"/>
        <w:jc w:val="both"/>
      </w:pPr>
      <w:r>
        <w:t xml:space="preserve">(2) the preponderance of the evidence indicates that: </w:t>
      </w:r>
    </w:p>
    <w:p w:rsidR="00A1498B" w:rsidRDefault="00A1498B" w:rsidP="00814078">
      <w:pPr>
        <w:spacing w:after="0" w:line="240" w:lineRule="auto"/>
        <w:ind w:left="1440"/>
        <w:jc w:val="both"/>
      </w:pPr>
    </w:p>
    <w:p w:rsidR="00A1498B" w:rsidRDefault="00A1498B" w:rsidP="00814078">
      <w:pPr>
        <w:spacing w:after="0" w:line="240" w:lineRule="auto"/>
        <w:ind w:left="2160"/>
        <w:jc w:val="both"/>
      </w:pPr>
      <w:r>
        <w:t>(A) the event or events described by Subdivision (1) were a substantial contributing factor of the disorder; and</w:t>
      </w:r>
    </w:p>
    <w:p w:rsidR="00A1498B" w:rsidRDefault="00A1498B" w:rsidP="00814078">
      <w:pPr>
        <w:spacing w:after="0" w:line="240" w:lineRule="auto"/>
        <w:ind w:left="2160"/>
        <w:jc w:val="both"/>
      </w:pPr>
    </w:p>
    <w:p w:rsidR="00A1498B" w:rsidRDefault="00A1498B" w:rsidP="00814078">
      <w:pPr>
        <w:spacing w:after="0" w:line="240" w:lineRule="auto"/>
        <w:ind w:left="2160"/>
        <w:jc w:val="both"/>
      </w:pPr>
      <w:r>
        <w:t>(B) if not for the event or events described by Subdivision (1), the disorder would not have occurred.</w:t>
      </w:r>
    </w:p>
    <w:p w:rsidR="00A1498B" w:rsidRDefault="00A1498B" w:rsidP="00814078">
      <w:pPr>
        <w:spacing w:after="0" w:line="240" w:lineRule="auto"/>
        <w:ind w:left="1440"/>
        <w:jc w:val="both"/>
      </w:pPr>
    </w:p>
    <w:p w:rsidR="00A1498B" w:rsidRPr="008B408B" w:rsidRDefault="00A1498B" w:rsidP="00814078">
      <w:pPr>
        <w:spacing w:after="0" w:line="240" w:lineRule="auto"/>
        <w:ind w:left="720"/>
        <w:jc w:val="both"/>
      </w:pPr>
      <w:r>
        <w:t>(c) Provides that, for purposes of this subtitle, the date of injury for post-traumatic stress disorder suffered by a first responder is the date on which the first responder first knew or should have known that the disorder may be related to the first responder’s employment.</w:t>
      </w:r>
    </w:p>
    <w:p w:rsidR="00A1498B" w:rsidRPr="005C2A78" w:rsidRDefault="00A1498B" w:rsidP="00814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498B" w:rsidRPr="005C2A78" w:rsidRDefault="00A1498B" w:rsidP="008140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A1498B" w:rsidRPr="005C2A78" w:rsidRDefault="00A1498B" w:rsidP="00814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498B" w:rsidRPr="00C8671F" w:rsidRDefault="00A1498B" w:rsidP="008140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p w:rsidR="00A1498B" w:rsidRPr="00C8671F" w:rsidRDefault="00A1498B" w:rsidP="008140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A1498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7D" w:rsidRDefault="008E2E7D" w:rsidP="000F1DF9">
      <w:pPr>
        <w:spacing w:after="0" w:line="240" w:lineRule="auto"/>
      </w:pPr>
      <w:r>
        <w:separator/>
      </w:r>
    </w:p>
  </w:endnote>
  <w:endnote w:type="continuationSeparator" w:id="0">
    <w:p w:rsidR="008E2E7D" w:rsidRDefault="008E2E7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E2E7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1498B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1498B">
                <w:rPr>
                  <w:sz w:val="20"/>
                  <w:szCs w:val="20"/>
                </w:rPr>
                <w:t>C.S.H.B. 2143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1498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E2E7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1498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1498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7D" w:rsidRDefault="008E2E7D" w:rsidP="000F1DF9">
      <w:pPr>
        <w:spacing w:after="0" w:line="240" w:lineRule="auto"/>
      </w:pPr>
      <w:r>
        <w:separator/>
      </w:r>
    </w:p>
  </w:footnote>
  <w:footnote w:type="continuationSeparator" w:id="0">
    <w:p w:rsidR="008E2E7D" w:rsidRDefault="008E2E7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E2E7D"/>
    <w:rsid w:val="0093341F"/>
    <w:rsid w:val="009562E3"/>
    <w:rsid w:val="00986E9F"/>
    <w:rsid w:val="00A1498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0279F"/>
  <w15:docId w15:val="{0CFA6A10-BEBF-4B50-A55E-4C6FEF0C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498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F0B0C" w:rsidP="00DF0B0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168B520351E42A1B5BFAC91EFBE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A068-C1D2-4565-9AED-0AF3A2A4EEE6}"/>
      </w:docPartPr>
      <w:docPartBody>
        <w:p w:rsidR="00000000" w:rsidRDefault="00F50F42"/>
      </w:docPartBody>
    </w:docPart>
    <w:docPart>
      <w:docPartPr>
        <w:name w:val="D6A4027311334C98A3A6E2B7A4F5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95CC-EBAB-4F6C-9278-DA555D5F19D9}"/>
      </w:docPartPr>
      <w:docPartBody>
        <w:p w:rsidR="00000000" w:rsidRDefault="00F50F42"/>
      </w:docPartBody>
    </w:docPart>
    <w:docPart>
      <w:docPartPr>
        <w:name w:val="B1B6644F8AF14113AC5F390EAECF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8B51-DF56-4C20-940E-AAA9CC5A716E}"/>
      </w:docPartPr>
      <w:docPartBody>
        <w:p w:rsidR="00000000" w:rsidRDefault="00F50F42"/>
      </w:docPartBody>
    </w:docPart>
    <w:docPart>
      <w:docPartPr>
        <w:name w:val="AE02247CC4E94F9A8CB7A2808E764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2BEB-D8D1-4B42-9351-AE17BDF9CD23}"/>
      </w:docPartPr>
      <w:docPartBody>
        <w:p w:rsidR="00000000" w:rsidRDefault="00F50F42"/>
      </w:docPartBody>
    </w:docPart>
    <w:docPart>
      <w:docPartPr>
        <w:name w:val="3FA069D7B621408B9069FAFB1222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964F-84AC-4540-BE81-F9D4CC97B80E}"/>
      </w:docPartPr>
      <w:docPartBody>
        <w:p w:rsidR="00000000" w:rsidRDefault="00F50F42"/>
      </w:docPartBody>
    </w:docPart>
    <w:docPart>
      <w:docPartPr>
        <w:name w:val="EB385362A9554388ABD76E2CED3E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87FB-6F22-4DF9-8DF4-CD0E1C7A3E55}"/>
      </w:docPartPr>
      <w:docPartBody>
        <w:p w:rsidR="00000000" w:rsidRDefault="00F50F42"/>
      </w:docPartBody>
    </w:docPart>
    <w:docPart>
      <w:docPartPr>
        <w:name w:val="F85C1E38CCDE4B7D98B307E13166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6AC9-5924-4F21-9999-CB235EE640B6}"/>
      </w:docPartPr>
      <w:docPartBody>
        <w:p w:rsidR="00000000" w:rsidRDefault="00F50F42"/>
      </w:docPartBody>
    </w:docPart>
    <w:docPart>
      <w:docPartPr>
        <w:name w:val="2A3C50F862C7484881C671A6C00D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F46D-C54F-44DD-9027-1D3C2305083A}"/>
      </w:docPartPr>
      <w:docPartBody>
        <w:p w:rsidR="00000000" w:rsidRDefault="00F50F42"/>
      </w:docPartBody>
    </w:docPart>
    <w:docPart>
      <w:docPartPr>
        <w:name w:val="C5586B9585C34F31A79AB60C69D4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5FC9-26E3-4CAB-8AE2-8E4ED54BB67C}"/>
      </w:docPartPr>
      <w:docPartBody>
        <w:p w:rsidR="00000000" w:rsidRDefault="00DF0B0C" w:rsidP="00DF0B0C">
          <w:pPr>
            <w:pStyle w:val="C5586B9585C34F31A79AB60C69D41D8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B0B000DCD734498BB9BAA96210A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BBCA-765E-4DBC-BF30-59097BB4A912}"/>
      </w:docPartPr>
      <w:docPartBody>
        <w:p w:rsidR="00000000" w:rsidRDefault="00F50F42"/>
      </w:docPartBody>
    </w:docPart>
    <w:docPart>
      <w:docPartPr>
        <w:name w:val="D2A3454B554041C2971035807A50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A2AD-4980-4909-9554-4423FBED661D}"/>
      </w:docPartPr>
      <w:docPartBody>
        <w:p w:rsidR="00000000" w:rsidRDefault="00F50F42"/>
      </w:docPartBody>
    </w:docPart>
    <w:docPart>
      <w:docPartPr>
        <w:name w:val="819497BFB4D84CB9BC326ED585EF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F6EF-209A-4290-BDCB-D719EFEA7D3B}"/>
      </w:docPartPr>
      <w:docPartBody>
        <w:p w:rsidR="00000000" w:rsidRDefault="00DF0B0C" w:rsidP="00DF0B0C">
          <w:pPr>
            <w:pStyle w:val="819497BFB4D84CB9BC326ED585EF875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435D39CD50D47E283CD0DFE9AB0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0701-E30F-4FFA-B0C3-F0F82E2EAFF4}"/>
      </w:docPartPr>
      <w:docPartBody>
        <w:p w:rsidR="00000000" w:rsidRDefault="00F50F42"/>
      </w:docPartBody>
    </w:docPart>
    <w:docPart>
      <w:docPartPr>
        <w:name w:val="5FD8E505B7654A0FB9B1A14E01774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419B-5B2B-4C60-AC93-38CE6661226C}"/>
      </w:docPartPr>
      <w:docPartBody>
        <w:p w:rsidR="00000000" w:rsidRDefault="00F50F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F0B0C"/>
    <w:rsid w:val="00E11D0C"/>
    <w:rsid w:val="00E35A8C"/>
    <w:rsid w:val="00E65C8A"/>
    <w:rsid w:val="00F50F42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B0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F0B0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F0B0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F0B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5586B9585C34F31A79AB60C69D41D80">
    <w:name w:val="C5586B9585C34F31A79AB60C69D41D80"/>
    <w:rsid w:val="00DF0B0C"/>
    <w:pPr>
      <w:spacing w:after="160" w:line="259" w:lineRule="auto"/>
    </w:pPr>
  </w:style>
  <w:style w:type="paragraph" w:customStyle="1" w:styleId="819497BFB4D84CB9BC326ED585EF8759">
    <w:name w:val="819497BFB4D84CB9BC326ED585EF8759"/>
    <w:rsid w:val="00DF0B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3A6BEC6-BD38-4D4C-AEA8-9086FF99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257</Words>
  <Characters>1466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2019-05-20T06:15:00Z</cp:lastPrinted>
  <dcterms:created xsi:type="dcterms:W3CDTF">2015-05-29T14:24:00Z</dcterms:created>
  <dcterms:modified xsi:type="dcterms:W3CDTF">2019-05-20T06:16:00Z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