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4BF7" w:rsidTr="00345119">
        <w:tc>
          <w:tcPr>
            <w:tcW w:w="9576" w:type="dxa"/>
            <w:noWrap/>
          </w:tcPr>
          <w:p w:rsidR="008423E4" w:rsidRPr="0022177D" w:rsidRDefault="000632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32A6" w:rsidP="008423E4">
      <w:pPr>
        <w:jc w:val="center"/>
      </w:pPr>
    </w:p>
    <w:p w:rsidR="008423E4" w:rsidRPr="00B31F0E" w:rsidRDefault="000632A6" w:rsidP="008423E4"/>
    <w:p w:rsidR="008423E4" w:rsidRPr="00742794" w:rsidRDefault="000632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4BF7" w:rsidTr="00345119">
        <w:tc>
          <w:tcPr>
            <w:tcW w:w="9576" w:type="dxa"/>
          </w:tcPr>
          <w:p w:rsidR="008423E4" w:rsidRPr="00861995" w:rsidRDefault="000632A6" w:rsidP="00345119">
            <w:pPr>
              <w:jc w:val="right"/>
            </w:pPr>
            <w:r>
              <w:t>H.B. 2163</w:t>
            </w:r>
          </w:p>
        </w:tc>
      </w:tr>
      <w:tr w:rsidR="00DA4BF7" w:rsidTr="00345119">
        <w:tc>
          <w:tcPr>
            <w:tcW w:w="9576" w:type="dxa"/>
          </w:tcPr>
          <w:p w:rsidR="008423E4" w:rsidRPr="00861995" w:rsidRDefault="000632A6" w:rsidP="001C3969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DA4BF7" w:rsidTr="00345119">
        <w:tc>
          <w:tcPr>
            <w:tcW w:w="9576" w:type="dxa"/>
          </w:tcPr>
          <w:p w:rsidR="008423E4" w:rsidRPr="00861995" w:rsidRDefault="000632A6" w:rsidP="00345119">
            <w:pPr>
              <w:jc w:val="right"/>
            </w:pPr>
            <w:r>
              <w:t>Transportation</w:t>
            </w:r>
          </w:p>
        </w:tc>
      </w:tr>
      <w:tr w:rsidR="00DA4BF7" w:rsidTr="00345119">
        <w:tc>
          <w:tcPr>
            <w:tcW w:w="9576" w:type="dxa"/>
          </w:tcPr>
          <w:p w:rsidR="008423E4" w:rsidRDefault="000632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632A6" w:rsidP="008423E4">
      <w:pPr>
        <w:tabs>
          <w:tab w:val="right" w:pos="9360"/>
        </w:tabs>
      </w:pPr>
    </w:p>
    <w:p w:rsidR="008423E4" w:rsidRDefault="000632A6" w:rsidP="008423E4"/>
    <w:p w:rsidR="008423E4" w:rsidRDefault="000632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A4BF7" w:rsidTr="00345119">
        <w:tc>
          <w:tcPr>
            <w:tcW w:w="9576" w:type="dxa"/>
          </w:tcPr>
          <w:p w:rsidR="008423E4" w:rsidRPr="00A8133F" w:rsidRDefault="000632A6" w:rsidP="000672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32A6" w:rsidP="00067240"/>
          <w:p w:rsidR="008423E4" w:rsidRDefault="000632A6" w:rsidP="00067240">
            <w:pPr>
              <w:pStyle w:val="Header"/>
              <w:jc w:val="both"/>
            </w:pPr>
            <w:r>
              <w:t xml:space="preserve">As </w:t>
            </w:r>
            <w:r>
              <w:t>Texas</w:t>
            </w:r>
            <w:r>
              <w:t>' population</w:t>
            </w:r>
            <w:r>
              <w:t xml:space="preserve"> continues to grow</w:t>
            </w:r>
            <w:r>
              <w:t>,</w:t>
            </w:r>
            <w:r>
              <w:t xml:space="preserve"> </w:t>
            </w:r>
            <w:r>
              <w:t xml:space="preserve">it has been suggested that </w:t>
            </w:r>
            <w:r>
              <w:t xml:space="preserve">the need for both traditional and nontraditional </w:t>
            </w:r>
            <w:r>
              <w:t xml:space="preserve">transportation </w:t>
            </w:r>
            <w:r>
              <w:t xml:space="preserve">options will be of the utmost importance to keep up with demand. </w:t>
            </w:r>
            <w:r>
              <w:t>H.B. 2163 seeks to facilitate the mobility of citizens and tourists alike by revising the types of vehicles regulated as neighborhood electric vehicles</w:t>
            </w:r>
            <w:r>
              <w:t>.</w:t>
            </w:r>
          </w:p>
          <w:p w:rsidR="008423E4" w:rsidRPr="00E26B13" w:rsidRDefault="000632A6" w:rsidP="00067240">
            <w:pPr>
              <w:rPr>
                <w:b/>
              </w:rPr>
            </w:pPr>
          </w:p>
        </w:tc>
      </w:tr>
      <w:tr w:rsidR="00DA4BF7" w:rsidTr="00345119">
        <w:tc>
          <w:tcPr>
            <w:tcW w:w="9576" w:type="dxa"/>
          </w:tcPr>
          <w:p w:rsidR="0017725B" w:rsidRDefault="000632A6" w:rsidP="000672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32A6" w:rsidP="00067240">
            <w:pPr>
              <w:rPr>
                <w:b/>
                <w:u w:val="single"/>
              </w:rPr>
            </w:pPr>
          </w:p>
          <w:p w:rsidR="00F92C22" w:rsidRPr="00F92C22" w:rsidRDefault="000632A6" w:rsidP="00067240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0632A6" w:rsidP="00067240">
            <w:pPr>
              <w:rPr>
                <w:b/>
                <w:u w:val="single"/>
              </w:rPr>
            </w:pPr>
          </w:p>
        </w:tc>
      </w:tr>
      <w:tr w:rsidR="00DA4BF7" w:rsidTr="00345119">
        <w:tc>
          <w:tcPr>
            <w:tcW w:w="9576" w:type="dxa"/>
          </w:tcPr>
          <w:p w:rsidR="008423E4" w:rsidRPr="00A8133F" w:rsidRDefault="000632A6" w:rsidP="000672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32A6" w:rsidP="00067240"/>
          <w:p w:rsidR="00F92C22" w:rsidRDefault="000632A6" w:rsidP="00067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632A6" w:rsidP="00067240">
            <w:pPr>
              <w:rPr>
                <w:b/>
              </w:rPr>
            </w:pPr>
          </w:p>
        </w:tc>
      </w:tr>
      <w:tr w:rsidR="00DA4BF7" w:rsidTr="00345119">
        <w:tc>
          <w:tcPr>
            <w:tcW w:w="9576" w:type="dxa"/>
          </w:tcPr>
          <w:p w:rsidR="008423E4" w:rsidRPr="00A8133F" w:rsidRDefault="000632A6" w:rsidP="000672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32A6" w:rsidP="00067240"/>
          <w:p w:rsidR="008423E4" w:rsidRDefault="000632A6" w:rsidP="00067240">
            <w:pPr>
              <w:pStyle w:val="Header"/>
              <w:jc w:val="both"/>
            </w:pPr>
            <w:r>
              <w:t xml:space="preserve">H.B. 2163 amends the Transportation Code to </w:t>
            </w:r>
            <w:r>
              <w:t xml:space="preserve">revise </w:t>
            </w:r>
            <w:r>
              <w:t xml:space="preserve">the definition of "neighborhood electric vehicle" </w:t>
            </w:r>
            <w:r>
              <w:t>for purposes of</w:t>
            </w:r>
            <w:r>
              <w:t xml:space="preserve"> statutory provisions </w:t>
            </w:r>
            <w:r>
              <w:t xml:space="preserve">governing the operation of such a vehicle </w:t>
            </w:r>
            <w:r>
              <w:t xml:space="preserve">by </w:t>
            </w:r>
            <w:r>
              <w:t>including within the meaning of</w:t>
            </w:r>
            <w:r>
              <w:t xml:space="preserve"> the term an electric </w:t>
            </w:r>
            <w:r w:rsidRPr="00ED1841">
              <w:t>vehicle that can attain a maximum speed of 35 miles per hour on a paved</w:t>
            </w:r>
            <w:r w:rsidRPr="00ED1841">
              <w:t xml:space="preserve"> level surface and otherwise complies with </w:t>
            </w:r>
            <w:r>
              <w:t xml:space="preserve">federal regulations </w:t>
            </w:r>
            <w:r>
              <w:t xml:space="preserve">applicable to motorcycles for a vehicle that has at least three wheels in contact with the ground or </w:t>
            </w:r>
            <w:r>
              <w:t>with federal regulations</w:t>
            </w:r>
            <w:r>
              <w:t xml:space="preserve"> for low-speed vehicles.</w:t>
            </w:r>
          </w:p>
          <w:p w:rsidR="008423E4" w:rsidRPr="00835628" w:rsidRDefault="000632A6" w:rsidP="00067240">
            <w:pPr>
              <w:rPr>
                <w:b/>
              </w:rPr>
            </w:pPr>
          </w:p>
        </w:tc>
      </w:tr>
      <w:tr w:rsidR="00DA4BF7" w:rsidTr="00345119">
        <w:tc>
          <w:tcPr>
            <w:tcW w:w="9576" w:type="dxa"/>
          </w:tcPr>
          <w:p w:rsidR="008423E4" w:rsidRPr="00A8133F" w:rsidRDefault="000632A6" w:rsidP="000672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32A6" w:rsidP="00067240"/>
          <w:p w:rsidR="008423E4" w:rsidRPr="003624F2" w:rsidRDefault="000632A6" w:rsidP="00067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632A6" w:rsidP="00067240">
            <w:pPr>
              <w:rPr>
                <w:b/>
              </w:rPr>
            </w:pPr>
          </w:p>
        </w:tc>
      </w:tr>
    </w:tbl>
    <w:p w:rsidR="008423E4" w:rsidRPr="00BE0E75" w:rsidRDefault="000632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32A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32A6">
      <w:r>
        <w:separator/>
      </w:r>
    </w:p>
  </w:endnote>
  <w:endnote w:type="continuationSeparator" w:id="0">
    <w:p w:rsidR="00000000" w:rsidRDefault="0006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4BF7" w:rsidTr="009C1E9A">
      <w:trPr>
        <w:cantSplit/>
      </w:trPr>
      <w:tc>
        <w:tcPr>
          <w:tcW w:w="0" w:type="pct"/>
        </w:tcPr>
        <w:p w:rsidR="00137D90" w:rsidRDefault="00063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32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32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3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3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4BF7" w:rsidTr="009C1E9A">
      <w:trPr>
        <w:cantSplit/>
      </w:trPr>
      <w:tc>
        <w:tcPr>
          <w:tcW w:w="0" w:type="pct"/>
        </w:tcPr>
        <w:p w:rsidR="00EC379B" w:rsidRDefault="00063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32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23511</w:t>
          </w:r>
        </w:p>
      </w:tc>
      <w:tc>
        <w:tcPr>
          <w:tcW w:w="2453" w:type="pct"/>
        </w:tcPr>
        <w:p w:rsidR="00EC379B" w:rsidRDefault="00063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19.90.672</w:t>
          </w:r>
          <w:r>
            <w:fldChar w:fldCharType="end"/>
          </w:r>
        </w:p>
      </w:tc>
    </w:tr>
    <w:tr w:rsidR="00DA4BF7" w:rsidTr="009C1E9A">
      <w:trPr>
        <w:cantSplit/>
      </w:trPr>
      <w:tc>
        <w:tcPr>
          <w:tcW w:w="0" w:type="pct"/>
        </w:tcPr>
        <w:p w:rsidR="00EC379B" w:rsidRDefault="000632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32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632A6" w:rsidP="006D504F">
          <w:pPr>
            <w:pStyle w:val="Footer"/>
            <w:rPr>
              <w:rStyle w:val="PageNumber"/>
            </w:rPr>
          </w:pPr>
        </w:p>
        <w:p w:rsidR="00EC379B" w:rsidRDefault="00063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4B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32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32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32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32A6">
      <w:r>
        <w:separator/>
      </w:r>
    </w:p>
  </w:footnote>
  <w:footnote w:type="continuationSeparator" w:id="0">
    <w:p w:rsidR="00000000" w:rsidRDefault="0006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F7"/>
    <w:rsid w:val="000632A6"/>
    <w:rsid w:val="00D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95A3A7-C0B2-4B7C-9054-9B787CA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2C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2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C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1267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HB02163 (Committee Report (Unamended))</vt:lpstr>
    </vt:vector>
  </TitlesOfParts>
  <Company>State of Texas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23511</dc:subject>
  <dc:creator>State of Texas</dc:creator>
  <dc:description>HB 2163 by Bernal-(H)Transportation</dc:description>
  <cp:lastModifiedBy>Scotty Wimberley</cp:lastModifiedBy>
  <cp:revision>2</cp:revision>
  <cp:lastPrinted>2003-11-26T17:21:00Z</cp:lastPrinted>
  <dcterms:created xsi:type="dcterms:W3CDTF">2019-04-25T19:56:00Z</dcterms:created>
  <dcterms:modified xsi:type="dcterms:W3CDTF">2019-04-25T19:56:00Z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19.90.672</vt:lpwstr>
  </property>
</Properties>
</file>