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1493" w:rsidTr="00345119">
        <w:tc>
          <w:tcPr>
            <w:tcW w:w="9576" w:type="dxa"/>
            <w:noWrap/>
          </w:tcPr>
          <w:p w:rsidR="008423E4" w:rsidRPr="0022177D" w:rsidRDefault="00556B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6BAC" w:rsidP="008423E4">
      <w:pPr>
        <w:jc w:val="center"/>
      </w:pPr>
    </w:p>
    <w:p w:rsidR="008423E4" w:rsidRPr="00B31F0E" w:rsidRDefault="00556BAC" w:rsidP="008423E4"/>
    <w:p w:rsidR="008423E4" w:rsidRPr="00742794" w:rsidRDefault="00556B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1493" w:rsidTr="00345119">
        <w:tc>
          <w:tcPr>
            <w:tcW w:w="9576" w:type="dxa"/>
          </w:tcPr>
          <w:p w:rsidR="008423E4" w:rsidRPr="00861995" w:rsidRDefault="00556BAC" w:rsidP="00345119">
            <w:pPr>
              <w:jc w:val="right"/>
            </w:pPr>
            <w:r>
              <w:t>C.S.H.B. 2168</w:t>
            </w:r>
          </w:p>
        </w:tc>
      </w:tr>
      <w:tr w:rsidR="001C1493" w:rsidTr="00345119">
        <w:tc>
          <w:tcPr>
            <w:tcW w:w="9576" w:type="dxa"/>
          </w:tcPr>
          <w:p w:rsidR="008423E4" w:rsidRPr="00861995" w:rsidRDefault="00556BAC" w:rsidP="00D53282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1C1493" w:rsidTr="00345119">
        <w:tc>
          <w:tcPr>
            <w:tcW w:w="9576" w:type="dxa"/>
          </w:tcPr>
          <w:p w:rsidR="008423E4" w:rsidRPr="00861995" w:rsidRDefault="00556BAC" w:rsidP="00345119">
            <w:pPr>
              <w:jc w:val="right"/>
            </w:pPr>
            <w:r>
              <w:t>Corrections</w:t>
            </w:r>
          </w:p>
        </w:tc>
      </w:tr>
      <w:tr w:rsidR="001C1493" w:rsidTr="00345119">
        <w:tc>
          <w:tcPr>
            <w:tcW w:w="9576" w:type="dxa"/>
          </w:tcPr>
          <w:p w:rsidR="008423E4" w:rsidRDefault="00556BA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56BAC" w:rsidP="008423E4">
      <w:pPr>
        <w:tabs>
          <w:tab w:val="right" w:pos="9360"/>
        </w:tabs>
      </w:pPr>
    </w:p>
    <w:p w:rsidR="008423E4" w:rsidRDefault="00556BAC" w:rsidP="008423E4"/>
    <w:p w:rsidR="008423E4" w:rsidRDefault="00556B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1493" w:rsidTr="00345119">
        <w:tc>
          <w:tcPr>
            <w:tcW w:w="9576" w:type="dxa"/>
          </w:tcPr>
          <w:p w:rsidR="008423E4" w:rsidRPr="00A8133F" w:rsidRDefault="00556BAC" w:rsidP="000F74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6BAC" w:rsidP="000F745E"/>
          <w:p w:rsidR="008423E4" w:rsidRDefault="00556BAC" w:rsidP="000F74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that </w:t>
            </w:r>
            <w:r>
              <w:t xml:space="preserve">rates of trauma are high among certain criminal defendants and that unaddressed trauma can impede successful treatment and rehabilitation of </w:t>
            </w:r>
            <w:r>
              <w:t xml:space="preserve">these defendants. It has been suggested that defendants should be screened for trauma in order to allow </w:t>
            </w:r>
            <w:r>
              <w:t xml:space="preserve">for </w:t>
            </w:r>
            <w:r>
              <w:t>early i</w:t>
            </w:r>
            <w:r>
              <w:t>dentification and</w:t>
            </w:r>
            <w:r>
              <w:t xml:space="preserve"> any </w:t>
            </w:r>
            <w:r>
              <w:t xml:space="preserve">appropriate intervention. </w:t>
            </w:r>
            <w:r>
              <w:t>C.S.</w:t>
            </w:r>
            <w:r>
              <w:t xml:space="preserve">H.B. 2168 </w:t>
            </w:r>
            <w:r>
              <w:t xml:space="preserve">requires </w:t>
            </w:r>
            <w:r>
              <w:t xml:space="preserve">the Texas Department of Criminal Justice and community supervision and corrections departments to conduct trauma history </w:t>
            </w:r>
            <w:r>
              <w:t xml:space="preserve">screenings </w:t>
            </w:r>
            <w:r>
              <w:t xml:space="preserve">of criminal defendants and inmates. </w:t>
            </w:r>
          </w:p>
          <w:p w:rsidR="008423E4" w:rsidRPr="00E26B13" w:rsidRDefault="00556BAC" w:rsidP="000F745E">
            <w:pPr>
              <w:rPr>
                <w:b/>
              </w:rPr>
            </w:pPr>
          </w:p>
        </w:tc>
      </w:tr>
      <w:tr w:rsidR="001C1493" w:rsidTr="00345119">
        <w:tc>
          <w:tcPr>
            <w:tcW w:w="9576" w:type="dxa"/>
          </w:tcPr>
          <w:p w:rsidR="0017725B" w:rsidRDefault="00556BAC" w:rsidP="000F74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556BAC" w:rsidP="000F745E">
            <w:pPr>
              <w:rPr>
                <w:b/>
                <w:u w:val="single"/>
              </w:rPr>
            </w:pPr>
          </w:p>
          <w:p w:rsidR="001C054E" w:rsidRPr="001C054E" w:rsidRDefault="00556BAC" w:rsidP="000F745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556BAC" w:rsidP="000F745E">
            <w:pPr>
              <w:rPr>
                <w:b/>
                <w:u w:val="single"/>
              </w:rPr>
            </w:pPr>
          </w:p>
        </w:tc>
      </w:tr>
      <w:tr w:rsidR="001C1493" w:rsidTr="00345119">
        <w:tc>
          <w:tcPr>
            <w:tcW w:w="9576" w:type="dxa"/>
          </w:tcPr>
          <w:p w:rsidR="008423E4" w:rsidRPr="00A8133F" w:rsidRDefault="00556BAC" w:rsidP="000F74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6BAC" w:rsidP="000F745E"/>
          <w:p w:rsidR="001C054E" w:rsidRDefault="00556BAC" w:rsidP="000F74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56BAC" w:rsidP="000F745E">
            <w:pPr>
              <w:rPr>
                <w:b/>
              </w:rPr>
            </w:pPr>
          </w:p>
        </w:tc>
      </w:tr>
      <w:tr w:rsidR="001C1493" w:rsidTr="00345119">
        <w:tc>
          <w:tcPr>
            <w:tcW w:w="9576" w:type="dxa"/>
          </w:tcPr>
          <w:p w:rsidR="008423E4" w:rsidRPr="00A8133F" w:rsidRDefault="00556BAC" w:rsidP="000F74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6BAC" w:rsidP="000F745E"/>
          <w:p w:rsidR="008423E4" w:rsidRDefault="00556BAC" w:rsidP="000F745E">
            <w:pPr>
              <w:pStyle w:val="Header"/>
              <w:jc w:val="both"/>
            </w:pPr>
            <w:r>
              <w:t>C.S.</w:t>
            </w:r>
            <w:r>
              <w:t xml:space="preserve">H.B. 2168 </w:t>
            </w:r>
            <w:r>
              <w:t xml:space="preserve">amends the </w:t>
            </w:r>
            <w:r>
              <w:t xml:space="preserve">Government Code to require the Texas Department of Criminal Justice (TDCJ) to </w:t>
            </w:r>
            <w:r>
              <w:t xml:space="preserve">screen </w:t>
            </w:r>
            <w:r>
              <w:t xml:space="preserve">each inmate during the diagnostic process to determine whether the inmate has experienced adverse childhood experiences or other significant trauma and </w:t>
            </w:r>
            <w:r>
              <w:t xml:space="preserve">to </w:t>
            </w:r>
            <w:r>
              <w:t xml:space="preserve">refer </w:t>
            </w:r>
            <w:r>
              <w:t>any</w:t>
            </w:r>
            <w:r>
              <w:t xml:space="preserve"> inmate</w:t>
            </w:r>
            <w:r>
              <w:t xml:space="preserve"> </w:t>
            </w:r>
            <w:r w:rsidRPr="00FE2716">
              <w:t xml:space="preserve">exhibiting symptoms of post-traumatic stress disorder or other symptoms of trauma </w:t>
            </w:r>
            <w:r>
              <w:t>as needed to the appropriate medical or mental health care professional for treatment. The bill requires the community justice assistance division of TDCJ to require each co</w:t>
            </w:r>
            <w:r>
              <w:t xml:space="preserve">mmunity supervision and corrections department to conduct such </w:t>
            </w:r>
            <w:r>
              <w:t>a screening</w:t>
            </w:r>
            <w:r>
              <w:t xml:space="preserve"> </w:t>
            </w:r>
            <w:r>
              <w:t>of a defendant at the time of the</w:t>
            </w:r>
            <w:r>
              <w:t xml:space="preserve"> defendant</w:t>
            </w:r>
            <w:r>
              <w:t>'</w:t>
            </w:r>
            <w:r>
              <w:t xml:space="preserve">s initial placement on community supervision and </w:t>
            </w:r>
            <w:r>
              <w:t xml:space="preserve">make such a </w:t>
            </w:r>
            <w:r>
              <w:t>referral</w:t>
            </w:r>
            <w:r>
              <w:t xml:space="preserve"> with respect to any defendant exhibiting those symptoms</w:t>
            </w:r>
            <w:r>
              <w:t xml:space="preserve"> as needed</w:t>
            </w:r>
            <w:r>
              <w:t>.</w:t>
            </w:r>
          </w:p>
          <w:p w:rsidR="008423E4" w:rsidRPr="00835628" w:rsidRDefault="00556BAC" w:rsidP="000F745E">
            <w:pPr>
              <w:rPr>
                <w:b/>
              </w:rPr>
            </w:pPr>
          </w:p>
        </w:tc>
      </w:tr>
      <w:tr w:rsidR="001C1493" w:rsidTr="00345119">
        <w:tc>
          <w:tcPr>
            <w:tcW w:w="9576" w:type="dxa"/>
          </w:tcPr>
          <w:p w:rsidR="008423E4" w:rsidRPr="00A8133F" w:rsidRDefault="00556BAC" w:rsidP="000F74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6BAC" w:rsidP="000F745E"/>
          <w:p w:rsidR="008423E4" w:rsidRDefault="00556BAC" w:rsidP="000F74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F0F5C">
              <w:t>September 1, 2019.</w:t>
            </w:r>
          </w:p>
          <w:p w:rsidR="00D12A00" w:rsidRPr="00233FDB" w:rsidRDefault="00556BAC" w:rsidP="000F74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C1493" w:rsidTr="00345119">
        <w:tc>
          <w:tcPr>
            <w:tcW w:w="9576" w:type="dxa"/>
          </w:tcPr>
          <w:p w:rsidR="00D53282" w:rsidRDefault="00556BAC" w:rsidP="000F745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12A00" w:rsidRDefault="00556BAC" w:rsidP="000F745E">
            <w:pPr>
              <w:jc w:val="both"/>
            </w:pPr>
          </w:p>
          <w:p w:rsidR="00D12A00" w:rsidRDefault="00556BAC" w:rsidP="000F745E">
            <w:pPr>
              <w:jc w:val="both"/>
            </w:pPr>
            <w:r>
              <w:t>While C.S.H.B. 2168 may differ from the original in minor or nonsubstantive ways, the following summarizes the substantial differences between the introduced and committee subst</w:t>
            </w:r>
            <w:r>
              <w:t>itute versions of the bill.</w:t>
            </w:r>
          </w:p>
          <w:p w:rsidR="00D12A00" w:rsidRDefault="00556BAC" w:rsidP="000F745E">
            <w:pPr>
              <w:jc w:val="both"/>
            </w:pPr>
          </w:p>
          <w:p w:rsidR="00D12A00" w:rsidRPr="00D12A00" w:rsidRDefault="00556BAC" w:rsidP="000F745E">
            <w:pPr>
              <w:jc w:val="both"/>
            </w:pPr>
            <w:r>
              <w:t xml:space="preserve">The substitute </w:t>
            </w:r>
            <w:r>
              <w:t xml:space="preserve">specifies </w:t>
            </w:r>
            <w:r>
              <w:t xml:space="preserve">that an inmate or defendant required to be referred to the </w:t>
            </w:r>
            <w:r w:rsidRPr="00D12A00">
              <w:t>appropriate medical or mental health care professional for treatment</w:t>
            </w:r>
            <w:r>
              <w:t xml:space="preserve"> is an</w:t>
            </w:r>
            <w:r>
              <w:t>y</w:t>
            </w:r>
            <w:r>
              <w:t xml:space="preserve"> inmate or defendant </w:t>
            </w:r>
            <w:r w:rsidRPr="00D12A00">
              <w:t>exhibiting symptoms of post-traumatic stress di</w:t>
            </w:r>
            <w:r w:rsidRPr="00D12A00">
              <w:t>sorder or other symptoms of trauma</w:t>
            </w:r>
            <w:r>
              <w:t>.</w:t>
            </w:r>
          </w:p>
        </w:tc>
      </w:tr>
    </w:tbl>
    <w:p w:rsidR="004108C3" w:rsidRPr="00761A7D" w:rsidRDefault="00556BAC" w:rsidP="008423E4">
      <w:pPr>
        <w:rPr>
          <w:sz w:val="2"/>
          <w:szCs w:val="2"/>
        </w:rPr>
      </w:pPr>
    </w:p>
    <w:sectPr w:rsidR="004108C3" w:rsidRPr="00761A7D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6BAC">
      <w:r>
        <w:separator/>
      </w:r>
    </w:p>
  </w:endnote>
  <w:endnote w:type="continuationSeparator" w:id="0">
    <w:p w:rsidR="00000000" w:rsidRDefault="005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1493" w:rsidTr="009C1E9A">
      <w:trPr>
        <w:cantSplit/>
      </w:trPr>
      <w:tc>
        <w:tcPr>
          <w:tcW w:w="0" w:type="pct"/>
        </w:tcPr>
        <w:p w:rsidR="00137D90" w:rsidRDefault="00556B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6B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6B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6B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6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493" w:rsidTr="009C1E9A">
      <w:trPr>
        <w:cantSplit/>
      </w:trPr>
      <w:tc>
        <w:tcPr>
          <w:tcW w:w="0" w:type="pct"/>
        </w:tcPr>
        <w:p w:rsidR="00EC379B" w:rsidRDefault="00556B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6B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25896</w:t>
          </w:r>
        </w:p>
      </w:tc>
      <w:tc>
        <w:tcPr>
          <w:tcW w:w="2453" w:type="pct"/>
        </w:tcPr>
        <w:p w:rsidR="00EC379B" w:rsidRDefault="00556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19.99.1527</w:t>
          </w:r>
          <w:r>
            <w:fldChar w:fldCharType="end"/>
          </w:r>
        </w:p>
      </w:tc>
    </w:tr>
    <w:tr w:rsidR="001C1493" w:rsidTr="009C1E9A">
      <w:trPr>
        <w:cantSplit/>
      </w:trPr>
      <w:tc>
        <w:tcPr>
          <w:tcW w:w="0" w:type="pct"/>
        </w:tcPr>
        <w:p w:rsidR="00EC379B" w:rsidRDefault="00556B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6B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19234</w:t>
          </w:r>
        </w:p>
      </w:tc>
      <w:tc>
        <w:tcPr>
          <w:tcW w:w="2453" w:type="pct"/>
        </w:tcPr>
        <w:p w:rsidR="00EC379B" w:rsidRDefault="00556BAC" w:rsidP="006D504F">
          <w:pPr>
            <w:pStyle w:val="Footer"/>
            <w:rPr>
              <w:rStyle w:val="PageNumber"/>
            </w:rPr>
          </w:pPr>
        </w:p>
        <w:p w:rsidR="00EC379B" w:rsidRDefault="00556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4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6B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56B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6B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6BAC">
      <w:r>
        <w:separator/>
      </w:r>
    </w:p>
  </w:footnote>
  <w:footnote w:type="continuationSeparator" w:id="0">
    <w:p w:rsidR="00000000" w:rsidRDefault="0055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6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6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93"/>
    <w:rsid w:val="001C1493"/>
    <w:rsid w:val="0055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B9DEA9-8578-4669-ADC9-C1201B74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0F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F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2090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HB02168 (Committee Report (Substituted))</vt:lpstr>
    </vt:vector>
  </TitlesOfParts>
  <Company>State of Texas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25896</dc:subject>
  <dc:creator>State of Texas</dc:creator>
  <dc:description>HB 2168 by Allen-(H)Corrections (Substitute Document Number: 86R 19234)</dc:description>
  <cp:lastModifiedBy>Stacey Nicchio</cp:lastModifiedBy>
  <cp:revision>2</cp:revision>
  <cp:lastPrinted>2003-11-26T17:21:00Z</cp:lastPrinted>
  <dcterms:created xsi:type="dcterms:W3CDTF">2019-04-15T22:04:00Z</dcterms:created>
  <dcterms:modified xsi:type="dcterms:W3CDTF">2019-04-15T22:04:00Z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19.99.1527</vt:lpwstr>
  </property>
</Properties>
</file>