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320B" w:rsidTr="00345119">
        <w:tc>
          <w:tcPr>
            <w:tcW w:w="9576" w:type="dxa"/>
            <w:noWrap/>
          </w:tcPr>
          <w:p w:rsidR="008423E4" w:rsidRPr="0022177D" w:rsidRDefault="00884B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4B5C" w:rsidP="008423E4">
      <w:pPr>
        <w:jc w:val="center"/>
      </w:pPr>
    </w:p>
    <w:p w:rsidR="008423E4" w:rsidRPr="00B31F0E" w:rsidRDefault="00884B5C" w:rsidP="008423E4"/>
    <w:p w:rsidR="008423E4" w:rsidRPr="00742794" w:rsidRDefault="00884B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320B" w:rsidTr="00345119">
        <w:tc>
          <w:tcPr>
            <w:tcW w:w="9576" w:type="dxa"/>
          </w:tcPr>
          <w:p w:rsidR="008423E4" w:rsidRPr="00861995" w:rsidRDefault="00884B5C" w:rsidP="00345119">
            <w:pPr>
              <w:jc w:val="right"/>
            </w:pPr>
            <w:r>
              <w:t>H.B. 2178</w:t>
            </w:r>
          </w:p>
        </w:tc>
      </w:tr>
      <w:tr w:rsidR="00B8320B" w:rsidTr="00345119">
        <w:tc>
          <w:tcPr>
            <w:tcW w:w="9576" w:type="dxa"/>
          </w:tcPr>
          <w:p w:rsidR="008423E4" w:rsidRPr="00861995" w:rsidRDefault="00884B5C" w:rsidP="009C5F38">
            <w:pPr>
              <w:jc w:val="right"/>
            </w:pPr>
            <w:r>
              <w:t xml:space="preserve">By: </w:t>
            </w:r>
            <w:r>
              <w:t>Noble</w:t>
            </w:r>
          </w:p>
        </w:tc>
      </w:tr>
      <w:tr w:rsidR="00B8320B" w:rsidTr="00345119">
        <w:tc>
          <w:tcPr>
            <w:tcW w:w="9576" w:type="dxa"/>
          </w:tcPr>
          <w:p w:rsidR="008423E4" w:rsidRPr="00861995" w:rsidRDefault="00884B5C" w:rsidP="00345119">
            <w:pPr>
              <w:jc w:val="right"/>
            </w:pPr>
            <w:r>
              <w:t>Pensions, Investments &amp; Financial Services</w:t>
            </w:r>
          </w:p>
        </w:tc>
      </w:tr>
      <w:tr w:rsidR="00B8320B" w:rsidTr="00345119">
        <w:tc>
          <w:tcPr>
            <w:tcW w:w="9576" w:type="dxa"/>
          </w:tcPr>
          <w:p w:rsidR="008423E4" w:rsidRDefault="00884B5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84B5C" w:rsidP="008423E4">
      <w:pPr>
        <w:tabs>
          <w:tab w:val="right" w:pos="9360"/>
        </w:tabs>
      </w:pPr>
    </w:p>
    <w:p w:rsidR="008423E4" w:rsidRDefault="00884B5C" w:rsidP="008423E4"/>
    <w:p w:rsidR="008423E4" w:rsidRDefault="00884B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320B" w:rsidTr="00345119">
        <w:tc>
          <w:tcPr>
            <w:tcW w:w="9576" w:type="dxa"/>
          </w:tcPr>
          <w:p w:rsidR="008423E4" w:rsidRPr="00A8133F" w:rsidRDefault="00884B5C" w:rsidP="000C45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4B5C" w:rsidP="000C4543"/>
          <w:p w:rsidR="008423E4" w:rsidRDefault="00884B5C" w:rsidP="000C4543">
            <w:pPr>
              <w:pStyle w:val="Header"/>
              <w:jc w:val="both"/>
            </w:pPr>
            <w:r>
              <w:t xml:space="preserve">It has been noted that </w:t>
            </w:r>
            <w:r>
              <w:t>cities that elect to participate in the</w:t>
            </w:r>
            <w:r>
              <w:t xml:space="preserve"> </w:t>
            </w:r>
            <w:r>
              <w:t>Texas Emergency Services Retirement System (TESRS)</w:t>
            </w:r>
            <w:r>
              <w:t xml:space="preserve"> are prohibited from opting</w:t>
            </w:r>
            <w:r>
              <w:t xml:space="preserve"> </w:t>
            </w:r>
            <w:r>
              <w:t>out of the plan.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2178 seeks to allow certain </w:t>
            </w:r>
            <w:r>
              <w:t>departments</w:t>
            </w:r>
            <w:r>
              <w:t xml:space="preserve"> </w:t>
            </w:r>
            <w:r>
              <w:t>the option to discontinue participation</w:t>
            </w:r>
            <w:r>
              <w:t xml:space="preserve"> in TESRS</w:t>
            </w:r>
            <w:r>
              <w:t xml:space="preserve"> </w:t>
            </w:r>
            <w:r>
              <w:t>under certain conditions</w:t>
            </w:r>
            <w:r>
              <w:t>.</w:t>
            </w:r>
            <w:r>
              <w:t xml:space="preserve">  </w:t>
            </w:r>
          </w:p>
          <w:p w:rsidR="008423E4" w:rsidRPr="00E26B13" w:rsidRDefault="00884B5C" w:rsidP="000C4543">
            <w:pPr>
              <w:rPr>
                <w:b/>
              </w:rPr>
            </w:pPr>
          </w:p>
        </w:tc>
      </w:tr>
      <w:tr w:rsidR="00B8320B" w:rsidTr="00345119">
        <w:tc>
          <w:tcPr>
            <w:tcW w:w="9576" w:type="dxa"/>
          </w:tcPr>
          <w:p w:rsidR="0017725B" w:rsidRDefault="00884B5C" w:rsidP="000C45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4B5C" w:rsidP="000C4543">
            <w:pPr>
              <w:rPr>
                <w:b/>
                <w:u w:val="single"/>
              </w:rPr>
            </w:pPr>
          </w:p>
          <w:p w:rsidR="00FD500E" w:rsidRPr="00FD500E" w:rsidRDefault="00884B5C" w:rsidP="000C4543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84B5C" w:rsidP="000C4543">
            <w:pPr>
              <w:rPr>
                <w:b/>
                <w:u w:val="single"/>
              </w:rPr>
            </w:pPr>
          </w:p>
        </w:tc>
      </w:tr>
      <w:tr w:rsidR="00B8320B" w:rsidTr="00345119">
        <w:tc>
          <w:tcPr>
            <w:tcW w:w="9576" w:type="dxa"/>
          </w:tcPr>
          <w:p w:rsidR="008423E4" w:rsidRPr="00A8133F" w:rsidRDefault="00884B5C" w:rsidP="000C45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4B5C" w:rsidP="000C4543"/>
          <w:p w:rsidR="00FD500E" w:rsidRDefault="00884B5C" w:rsidP="000C45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FD500E">
              <w:t>state board</w:t>
            </w:r>
            <w:r>
              <w:t xml:space="preserve"> of the </w:t>
            </w:r>
            <w:r w:rsidRPr="00FD500E">
              <w:t xml:space="preserve">Texas Emergency Services Retirement System </w:t>
            </w:r>
            <w:r>
              <w:t>in SECTION 1 of this bill.</w:t>
            </w:r>
          </w:p>
          <w:p w:rsidR="008423E4" w:rsidRPr="00E21FDC" w:rsidRDefault="00884B5C" w:rsidP="000C4543">
            <w:pPr>
              <w:rPr>
                <w:b/>
              </w:rPr>
            </w:pPr>
          </w:p>
        </w:tc>
      </w:tr>
      <w:tr w:rsidR="00B8320B" w:rsidTr="00345119">
        <w:tc>
          <w:tcPr>
            <w:tcW w:w="9576" w:type="dxa"/>
          </w:tcPr>
          <w:p w:rsidR="008423E4" w:rsidRPr="00A8133F" w:rsidRDefault="00884B5C" w:rsidP="000C45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4B5C" w:rsidP="000C4543"/>
          <w:p w:rsidR="008423E4" w:rsidRDefault="00884B5C" w:rsidP="000C4543">
            <w:pPr>
              <w:pStyle w:val="Header"/>
              <w:jc w:val="both"/>
            </w:pPr>
            <w:r>
              <w:t xml:space="preserve">H.B. 2178 amends the Government Code to </w:t>
            </w:r>
            <w:r>
              <w:t xml:space="preserve">prohibit </w:t>
            </w:r>
            <w:r>
              <w:t>the governing body of</w:t>
            </w:r>
            <w:r>
              <w:t xml:space="preserve"> a department that performs emergency services</w:t>
            </w:r>
            <w:r>
              <w:t xml:space="preserve"> </w:t>
            </w:r>
            <w:r>
              <w:t>and</w:t>
            </w:r>
            <w:r>
              <w:t xml:space="preserve"> elects to participate in </w:t>
            </w:r>
            <w:r w:rsidRPr="005A345C">
              <w:t>the Texas Emergency Services Retirement System (TESRS)</w:t>
            </w:r>
            <w:r>
              <w:t xml:space="preserve"> from</w:t>
            </w:r>
            <w:r>
              <w:t xml:space="preserve"> terminat</w:t>
            </w:r>
            <w:r>
              <w:t>ing</w:t>
            </w:r>
            <w:r>
              <w:t xml:space="preserve"> participation in </w:t>
            </w:r>
            <w:r w:rsidRPr="00C47DF8">
              <w:t>TESRS</w:t>
            </w:r>
            <w:r>
              <w:t xml:space="preserve"> </w:t>
            </w:r>
            <w:r>
              <w:t>unless</w:t>
            </w:r>
            <w:r>
              <w:t xml:space="preserve"> the department </w:t>
            </w:r>
            <w:r>
              <w:t>meets certain requirements</w:t>
            </w:r>
            <w:r>
              <w:t xml:space="preserve"> and the governing body elects to pro</w:t>
            </w:r>
            <w:r>
              <w:t>vide retirement benefits through participation in an alternative retirement system.</w:t>
            </w:r>
            <w:r>
              <w:t xml:space="preserve"> </w:t>
            </w:r>
            <w:r>
              <w:t xml:space="preserve">The bill establishes that all </w:t>
            </w:r>
            <w:r>
              <w:t xml:space="preserve">contributions to </w:t>
            </w:r>
            <w:r w:rsidRPr="00FD500E">
              <w:t>TESRS</w:t>
            </w:r>
            <w:r>
              <w:t xml:space="preserve"> necessary to pay the benefits of vested members</w:t>
            </w:r>
            <w:r>
              <w:t xml:space="preserve"> are forfeited by a governing body of a department that elects to termin</w:t>
            </w:r>
            <w:r>
              <w:t xml:space="preserve">ate its participation in </w:t>
            </w:r>
            <w:r w:rsidRPr="00FD500E">
              <w:t>TESRS</w:t>
            </w:r>
            <w:r>
              <w:t>.</w:t>
            </w:r>
            <w:r>
              <w:t xml:space="preserve"> The bill authorizes</w:t>
            </w:r>
            <w:r>
              <w:t xml:space="preserve"> </w:t>
            </w:r>
            <w:r>
              <w:t>the</w:t>
            </w:r>
            <w:r>
              <w:t xml:space="preserve"> state board </w:t>
            </w:r>
            <w:r>
              <w:t xml:space="preserve">of </w:t>
            </w:r>
            <w:r w:rsidRPr="00FD500E">
              <w:t xml:space="preserve">TESRS </w:t>
            </w:r>
            <w:r>
              <w:t xml:space="preserve">to </w:t>
            </w:r>
            <w:r>
              <w:t xml:space="preserve">adopt rules necessary to implement </w:t>
            </w:r>
            <w:r>
              <w:t>the bill's provisions</w:t>
            </w:r>
            <w:r>
              <w:t>.</w:t>
            </w:r>
          </w:p>
          <w:p w:rsidR="008423E4" w:rsidRPr="00835628" w:rsidRDefault="00884B5C" w:rsidP="000C4543">
            <w:pPr>
              <w:rPr>
                <w:b/>
              </w:rPr>
            </w:pPr>
          </w:p>
        </w:tc>
      </w:tr>
      <w:tr w:rsidR="00B8320B" w:rsidTr="00345119">
        <w:tc>
          <w:tcPr>
            <w:tcW w:w="9576" w:type="dxa"/>
          </w:tcPr>
          <w:p w:rsidR="008423E4" w:rsidRPr="00A8133F" w:rsidRDefault="00884B5C" w:rsidP="000C45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4B5C" w:rsidP="000C4543"/>
          <w:p w:rsidR="008423E4" w:rsidRPr="003624F2" w:rsidRDefault="00884B5C" w:rsidP="000C45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84B5C" w:rsidP="000C4543">
            <w:pPr>
              <w:rPr>
                <w:b/>
              </w:rPr>
            </w:pPr>
          </w:p>
        </w:tc>
      </w:tr>
    </w:tbl>
    <w:p w:rsidR="008423E4" w:rsidRPr="00BE0E75" w:rsidRDefault="00884B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4B5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4B5C">
      <w:r>
        <w:separator/>
      </w:r>
    </w:p>
  </w:endnote>
  <w:endnote w:type="continuationSeparator" w:id="0">
    <w:p w:rsidR="00000000" w:rsidRDefault="008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320B" w:rsidTr="009C1E9A">
      <w:trPr>
        <w:cantSplit/>
      </w:trPr>
      <w:tc>
        <w:tcPr>
          <w:tcW w:w="0" w:type="pct"/>
        </w:tcPr>
        <w:p w:rsidR="00137D90" w:rsidRDefault="00884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4B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4B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4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4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320B" w:rsidTr="009C1E9A">
      <w:trPr>
        <w:cantSplit/>
      </w:trPr>
      <w:tc>
        <w:tcPr>
          <w:tcW w:w="0" w:type="pct"/>
        </w:tcPr>
        <w:p w:rsidR="00EC379B" w:rsidRDefault="00884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4B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26042</w:t>
          </w:r>
        </w:p>
      </w:tc>
      <w:tc>
        <w:tcPr>
          <w:tcW w:w="2453" w:type="pct"/>
        </w:tcPr>
        <w:p w:rsidR="00EC379B" w:rsidRDefault="00884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19.101.1132</w:t>
          </w:r>
          <w:r>
            <w:fldChar w:fldCharType="end"/>
          </w:r>
        </w:p>
      </w:tc>
    </w:tr>
    <w:tr w:rsidR="00B8320B" w:rsidTr="009C1E9A">
      <w:trPr>
        <w:cantSplit/>
      </w:trPr>
      <w:tc>
        <w:tcPr>
          <w:tcW w:w="0" w:type="pct"/>
        </w:tcPr>
        <w:p w:rsidR="00EC379B" w:rsidRDefault="00884B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4B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84B5C" w:rsidP="006D504F">
          <w:pPr>
            <w:pStyle w:val="Footer"/>
            <w:rPr>
              <w:rStyle w:val="PageNumber"/>
            </w:rPr>
          </w:pPr>
        </w:p>
        <w:p w:rsidR="00EC379B" w:rsidRDefault="00884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32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4B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4B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4B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4B5C">
      <w:r>
        <w:separator/>
      </w:r>
    </w:p>
  </w:footnote>
  <w:footnote w:type="continuationSeparator" w:id="0">
    <w:p w:rsidR="00000000" w:rsidRDefault="0088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4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4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4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0B"/>
    <w:rsid w:val="00884B5C"/>
    <w:rsid w:val="00B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7FE1EE-1A90-43CF-A5B7-850BCB4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5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5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HB02178 (Committee Report (Unamended))</vt:lpstr>
    </vt:vector>
  </TitlesOfParts>
  <Company>State of Texas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26042</dc:subject>
  <dc:creator>State of Texas</dc:creator>
  <dc:description>HB 2178 by Noble-(H)Pensions, Investments &amp; Financial Services</dc:description>
  <cp:lastModifiedBy>Scotty Wimberley</cp:lastModifiedBy>
  <cp:revision>2</cp:revision>
  <cp:lastPrinted>2003-11-26T17:21:00Z</cp:lastPrinted>
  <dcterms:created xsi:type="dcterms:W3CDTF">2019-04-25T21:12:00Z</dcterms:created>
  <dcterms:modified xsi:type="dcterms:W3CDTF">2019-04-25T21:12:00Z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19.101.1132</vt:lpwstr>
  </property>
</Properties>
</file>