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06066" w:rsidTr="00345119">
        <w:tc>
          <w:tcPr>
            <w:tcW w:w="9576" w:type="dxa"/>
            <w:noWrap/>
          </w:tcPr>
          <w:p w:rsidR="008423E4" w:rsidRPr="0022177D" w:rsidRDefault="007C3545" w:rsidP="00345119">
            <w:pPr>
              <w:pStyle w:val="Heading1"/>
            </w:pPr>
            <w:bookmarkStart w:id="0" w:name="_GoBack"/>
            <w:bookmarkEnd w:id="0"/>
            <w:r w:rsidRPr="00631897">
              <w:t>BILL ANALYSIS</w:t>
            </w:r>
          </w:p>
        </w:tc>
      </w:tr>
    </w:tbl>
    <w:p w:rsidR="008423E4" w:rsidRPr="0022177D" w:rsidRDefault="007C3545" w:rsidP="008423E4">
      <w:pPr>
        <w:jc w:val="center"/>
      </w:pPr>
    </w:p>
    <w:p w:rsidR="008423E4" w:rsidRPr="00B31F0E" w:rsidRDefault="007C3545" w:rsidP="008423E4"/>
    <w:p w:rsidR="008423E4" w:rsidRPr="00742794" w:rsidRDefault="007C3545" w:rsidP="008423E4">
      <w:pPr>
        <w:tabs>
          <w:tab w:val="right" w:pos="9360"/>
        </w:tabs>
      </w:pPr>
    </w:p>
    <w:tbl>
      <w:tblPr>
        <w:tblW w:w="0" w:type="auto"/>
        <w:tblLayout w:type="fixed"/>
        <w:tblLook w:val="01E0" w:firstRow="1" w:lastRow="1" w:firstColumn="1" w:lastColumn="1" w:noHBand="0" w:noVBand="0"/>
      </w:tblPr>
      <w:tblGrid>
        <w:gridCol w:w="9576"/>
      </w:tblGrid>
      <w:tr w:rsidR="00806066" w:rsidTr="00345119">
        <w:tc>
          <w:tcPr>
            <w:tcW w:w="9576" w:type="dxa"/>
          </w:tcPr>
          <w:p w:rsidR="008423E4" w:rsidRPr="00861995" w:rsidRDefault="007C3545" w:rsidP="00345119">
            <w:pPr>
              <w:jc w:val="right"/>
            </w:pPr>
            <w:r>
              <w:t>H.B. 2192</w:t>
            </w:r>
          </w:p>
        </w:tc>
      </w:tr>
      <w:tr w:rsidR="00806066" w:rsidTr="00345119">
        <w:tc>
          <w:tcPr>
            <w:tcW w:w="9576" w:type="dxa"/>
          </w:tcPr>
          <w:p w:rsidR="008423E4" w:rsidRPr="00861995" w:rsidRDefault="007C3545" w:rsidP="00911DE0">
            <w:pPr>
              <w:jc w:val="right"/>
            </w:pPr>
            <w:r>
              <w:t xml:space="preserve">By: </w:t>
            </w:r>
            <w:r>
              <w:t>Capriglione</w:t>
            </w:r>
          </w:p>
        </w:tc>
      </w:tr>
      <w:tr w:rsidR="00806066" w:rsidTr="00345119">
        <w:tc>
          <w:tcPr>
            <w:tcW w:w="9576" w:type="dxa"/>
          </w:tcPr>
          <w:p w:rsidR="008423E4" w:rsidRPr="00861995" w:rsidRDefault="007C3545" w:rsidP="00345119">
            <w:pPr>
              <w:jc w:val="right"/>
            </w:pPr>
            <w:r>
              <w:t>State Affairs</w:t>
            </w:r>
          </w:p>
        </w:tc>
      </w:tr>
      <w:tr w:rsidR="00806066" w:rsidTr="00345119">
        <w:tc>
          <w:tcPr>
            <w:tcW w:w="9576" w:type="dxa"/>
          </w:tcPr>
          <w:p w:rsidR="008423E4" w:rsidRDefault="007C3545" w:rsidP="00345119">
            <w:pPr>
              <w:jc w:val="right"/>
            </w:pPr>
            <w:r>
              <w:t>Committee Report (Unamended)</w:t>
            </w:r>
          </w:p>
        </w:tc>
      </w:tr>
    </w:tbl>
    <w:p w:rsidR="008423E4" w:rsidRDefault="007C3545" w:rsidP="008423E4">
      <w:pPr>
        <w:tabs>
          <w:tab w:val="right" w:pos="9360"/>
        </w:tabs>
      </w:pPr>
    </w:p>
    <w:p w:rsidR="008423E4" w:rsidRDefault="007C3545" w:rsidP="008423E4"/>
    <w:p w:rsidR="008423E4" w:rsidRDefault="007C3545" w:rsidP="008423E4"/>
    <w:tbl>
      <w:tblPr>
        <w:tblW w:w="0" w:type="auto"/>
        <w:tblCellMar>
          <w:left w:w="115" w:type="dxa"/>
          <w:right w:w="115" w:type="dxa"/>
        </w:tblCellMar>
        <w:tblLook w:val="01E0" w:firstRow="1" w:lastRow="1" w:firstColumn="1" w:lastColumn="1" w:noHBand="0" w:noVBand="0"/>
      </w:tblPr>
      <w:tblGrid>
        <w:gridCol w:w="9576"/>
      </w:tblGrid>
      <w:tr w:rsidR="00806066" w:rsidTr="00345119">
        <w:tc>
          <w:tcPr>
            <w:tcW w:w="9576" w:type="dxa"/>
          </w:tcPr>
          <w:p w:rsidR="008423E4" w:rsidRPr="00A8133F" w:rsidRDefault="007C3545" w:rsidP="00A247AB">
            <w:pPr>
              <w:rPr>
                <w:b/>
              </w:rPr>
            </w:pPr>
            <w:r w:rsidRPr="009C1E9A">
              <w:rPr>
                <w:b/>
                <w:u w:val="single"/>
              </w:rPr>
              <w:t>BACKGROUND AND PURPOSE</w:t>
            </w:r>
            <w:r>
              <w:rPr>
                <w:b/>
              </w:rPr>
              <w:t xml:space="preserve"> </w:t>
            </w:r>
          </w:p>
          <w:p w:rsidR="008423E4" w:rsidRDefault="007C3545" w:rsidP="00A247AB"/>
          <w:p w:rsidR="008423E4" w:rsidRDefault="007C3545" w:rsidP="00A247AB">
            <w:pPr>
              <w:pStyle w:val="Header"/>
              <w:tabs>
                <w:tab w:val="clear" w:pos="4320"/>
                <w:tab w:val="clear" w:pos="8640"/>
              </w:tabs>
              <w:jc w:val="both"/>
            </w:pPr>
            <w:r>
              <w:t xml:space="preserve">Concerns have been raised regarding the authority of a court to assess </w:t>
            </w:r>
            <w:r>
              <w:t xml:space="preserve">litigation </w:t>
            </w:r>
            <w:r>
              <w:t xml:space="preserve">costs and attorney's fees against the office of the attorney general in certain public information suits brought by governmental bodies. It has been suggested that the exercise of this authority may </w:t>
            </w:r>
            <w:r>
              <w:t xml:space="preserve">have the effect of shifting the cost of enforcing public </w:t>
            </w:r>
            <w:r>
              <w:t xml:space="preserve">information law away from entities that seek to withhold such information. </w:t>
            </w:r>
            <w:r>
              <w:t>H</w:t>
            </w:r>
            <w:r>
              <w:t>.</w:t>
            </w:r>
            <w:r>
              <w:t>B</w:t>
            </w:r>
            <w:r>
              <w:t>.</w:t>
            </w:r>
            <w:r>
              <w:t xml:space="preserve"> 2192 </w:t>
            </w:r>
            <w:r>
              <w:t xml:space="preserve">seeks to address these concerns by </w:t>
            </w:r>
            <w:r>
              <w:t>limiting</w:t>
            </w:r>
            <w:r>
              <w:t xml:space="preserve"> awards of costs and fees</w:t>
            </w:r>
            <w:r>
              <w:t xml:space="preserve"> in these cases</w:t>
            </w:r>
            <w:r>
              <w:t>.</w:t>
            </w:r>
          </w:p>
          <w:p w:rsidR="008423E4" w:rsidRPr="00E26B13" w:rsidRDefault="007C3545" w:rsidP="00A247AB">
            <w:pPr>
              <w:rPr>
                <w:b/>
              </w:rPr>
            </w:pPr>
          </w:p>
        </w:tc>
      </w:tr>
      <w:tr w:rsidR="00806066" w:rsidTr="00345119">
        <w:tc>
          <w:tcPr>
            <w:tcW w:w="9576" w:type="dxa"/>
          </w:tcPr>
          <w:p w:rsidR="0017725B" w:rsidRDefault="007C3545" w:rsidP="00A247AB">
            <w:pPr>
              <w:rPr>
                <w:b/>
                <w:u w:val="single"/>
              </w:rPr>
            </w:pPr>
            <w:r>
              <w:rPr>
                <w:b/>
                <w:u w:val="single"/>
              </w:rPr>
              <w:t>CRIMINAL JUSTICE IMPACT</w:t>
            </w:r>
          </w:p>
          <w:p w:rsidR="0017725B" w:rsidRDefault="007C3545" w:rsidP="00A247AB">
            <w:pPr>
              <w:rPr>
                <w:b/>
                <w:u w:val="single"/>
              </w:rPr>
            </w:pPr>
          </w:p>
          <w:p w:rsidR="004172A2" w:rsidRPr="004172A2" w:rsidRDefault="007C3545" w:rsidP="00A247AB">
            <w:pPr>
              <w:jc w:val="both"/>
            </w:pPr>
            <w:r>
              <w:t>It is the committee's opinion that this bill does not expre</w:t>
            </w:r>
            <w:r>
              <w:t>ssly create a criminal offense, increase the punishment for an existing criminal offense or category of offenses, or change the eligibility of a person for community supervision, parole, or mandatory supervision.</w:t>
            </w:r>
          </w:p>
          <w:p w:rsidR="0017725B" w:rsidRPr="0017725B" w:rsidRDefault="007C3545" w:rsidP="00A247AB">
            <w:pPr>
              <w:rPr>
                <w:b/>
                <w:u w:val="single"/>
              </w:rPr>
            </w:pPr>
          </w:p>
        </w:tc>
      </w:tr>
      <w:tr w:rsidR="00806066" w:rsidTr="00345119">
        <w:tc>
          <w:tcPr>
            <w:tcW w:w="9576" w:type="dxa"/>
          </w:tcPr>
          <w:p w:rsidR="008423E4" w:rsidRPr="00A8133F" w:rsidRDefault="007C3545" w:rsidP="00A247AB">
            <w:pPr>
              <w:rPr>
                <w:b/>
              </w:rPr>
            </w:pPr>
            <w:r w:rsidRPr="009C1E9A">
              <w:rPr>
                <w:b/>
                <w:u w:val="single"/>
              </w:rPr>
              <w:t>RULEMAKING AUTHORITY</w:t>
            </w:r>
            <w:r>
              <w:rPr>
                <w:b/>
              </w:rPr>
              <w:t xml:space="preserve"> </w:t>
            </w:r>
          </w:p>
          <w:p w:rsidR="008423E4" w:rsidRDefault="007C3545" w:rsidP="00A247AB"/>
          <w:p w:rsidR="004172A2" w:rsidRDefault="007C3545" w:rsidP="00A247AB">
            <w:pPr>
              <w:pStyle w:val="Header"/>
              <w:tabs>
                <w:tab w:val="clear" w:pos="4320"/>
                <w:tab w:val="clear" w:pos="8640"/>
              </w:tabs>
              <w:jc w:val="both"/>
            </w:pPr>
            <w:r>
              <w:t>It is the committe</w:t>
            </w:r>
            <w:r>
              <w:t>e's opinion that this bill does not expressly grant any additional rulemaking authority to a state officer, department, agency, or institution.</w:t>
            </w:r>
          </w:p>
          <w:p w:rsidR="008423E4" w:rsidRPr="00E21FDC" w:rsidRDefault="007C3545" w:rsidP="00A247AB">
            <w:pPr>
              <w:rPr>
                <w:b/>
              </w:rPr>
            </w:pPr>
          </w:p>
        </w:tc>
      </w:tr>
      <w:tr w:rsidR="00806066" w:rsidTr="00345119">
        <w:tc>
          <w:tcPr>
            <w:tcW w:w="9576" w:type="dxa"/>
          </w:tcPr>
          <w:p w:rsidR="008423E4" w:rsidRPr="00A8133F" w:rsidRDefault="007C3545" w:rsidP="00A247AB">
            <w:pPr>
              <w:rPr>
                <w:b/>
              </w:rPr>
            </w:pPr>
            <w:r w:rsidRPr="009C1E9A">
              <w:rPr>
                <w:b/>
                <w:u w:val="single"/>
              </w:rPr>
              <w:t>ANALYSIS</w:t>
            </w:r>
            <w:r>
              <w:rPr>
                <w:b/>
              </w:rPr>
              <w:t xml:space="preserve"> </w:t>
            </w:r>
          </w:p>
          <w:p w:rsidR="008423E4" w:rsidRDefault="007C3545" w:rsidP="00A247AB"/>
          <w:p w:rsidR="008423E4" w:rsidRDefault="007C3545" w:rsidP="00A247AB">
            <w:pPr>
              <w:pStyle w:val="Header"/>
              <w:tabs>
                <w:tab w:val="clear" w:pos="4320"/>
                <w:tab w:val="clear" w:pos="8640"/>
              </w:tabs>
              <w:jc w:val="both"/>
            </w:pPr>
            <w:r>
              <w:t xml:space="preserve">H.B. 2192 amends the Government Code to </w:t>
            </w:r>
            <w:r>
              <w:t xml:space="preserve">limit the authority of </w:t>
            </w:r>
            <w:r>
              <w:t>a court</w:t>
            </w:r>
            <w:r>
              <w:t>,</w:t>
            </w:r>
            <w:r>
              <w:t xml:space="preserve"> </w:t>
            </w:r>
            <w:r w:rsidRPr="002615D1">
              <w:t xml:space="preserve">in </w:t>
            </w:r>
            <w:r>
              <w:t>certain</w:t>
            </w:r>
            <w:r w:rsidRPr="002615D1">
              <w:t xml:space="preserve"> action</w:t>
            </w:r>
            <w:r>
              <w:t>s</w:t>
            </w:r>
            <w:r w:rsidRPr="002615D1">
              <w:t xml:space="preserve"> brought by a governmental body seeking to withhold information from a requestor under public information law,</w:t>
            </w:r>
            <w:r>
              <w:t xml:space="preserve"> to </w:t>
            </w:r>
            <w:r>
              <w:t xml:space="preserve">assess costs of litigation or reasonable attorney's fees </w:t>
            </w:r>
            <w:r>
              <w:t xml:space="preserve">to a case in which </w:t>
            </w:r>
            <w:r>
              <w:t>the court finds the action or the defense of the action was ground</w:t>
            </w:r>
            <w:r>
              <w:t xml:space="preserve">less in fact or law.          </w:t>
            </w:r>
          </w:p>
          <w:p w:rsidR="008423E4" w:rsidRPr="00835628" w:rsidRDefault="007C3545" w:rsidP="00A247AB">
            <w:pPr>
              <w:rPr>
                <w:b/>
              </w:rPr>
            </w:pPr>
          </w:p>
        </w:tc>
      </w:tr>
      <w:tr w:rsidR="00806066" w:rsidTr="00345119">
        <w:tc>
          <w:tcPr>
            <w:tcW w:w="9576" w:type="dxa"/>
          </w:tcPr>
          <w:p w:rsidR="008423E4" w:rsidRPr="00A8133F" w:rsidRDefault="007C3545" w:rsidP="00A247AB">
            <w:pPr>
              <w:rPr>
                <w:b/>
              </w:rPr>
            </w:pPr>
            <w:r w:rsidRPr="009C1E9A">
              <w:rPr>
                <w:b/>
                <w:u w:val="single"/>
              </w:rPr>
              <w:t>EFFECTIVE DATE</w:t>
            </w:r>
            <w:r>
              <w:rPr>
                <w:b/>
              </w:rPr>
              <w:t xml:space="preserve"> </w:t>
            </w:r>
          </w:p>
          <w:p w:rsidR="008423E4" w:rsidRDefault="007C3545" w:rsidP="00A247AB"/>
          <w:p w:rsidR="008423E4" w:rsidRPr="003624F2" w:rsidRDefault="007C3545" w:rsidP="00A247AB">
            <w:pPr>
              <w:pStyle w:val="Header"/>
              <w:tabs>
                <w:tab w:val="clear" w:pos="4320"/>
                <w:tab w:val="clear" w:pos="8640"/>
              </w:tabs>
              <w:jc w:val="both"/>
            </w:pPr>
            <w:r>
              <w:t>September 1, 2019.</w:t>
            </w:r>
          </w:p>
          <w:p w:rsidR="008423E4" w:rsidRPr="00233FDB" w:rsidRDefault="007C3545" w:rsidP="00A247AB">
            <w:pPr>
              <w:rPr>
                <w:b/>
              </w:rPr>
            </w:pPr>
          </w:p>
        </w:tc>
      </w:tr>
    </w:tbl>
    <w:p w:rsidR="008423E4" w:rsidRPr="00BE0E75" w:rsidRDefault="007C3545" w:rsidP="008423E4">
      <w:pPr>
        <w:spacing w:line="480" w:lineRule="auto"/>
        <w:jc w:val="both"/>
        <w:rPr>
          <w:rFonts w:ascii="Arial" w:hAnsi="Arial"/>
          <w:sz w:val="16"/>
          <w:szCs w:val="16"/>
        </w:rPr>
      </w:pPr>
    </w:p>
    <w:p w:rsidR="004108C3" w:rsidRPr="008423E4" w:rsidRDefault="007C3545"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3545">
      <w:r>
        <w:separator/>
      </w:r>
    </w:p>
  </w:endnote>
  <w:endnote w:type="continuationSeparator" w:id="0">
    <w:p w:rsidR="00000000" w:rsidRDefault="007C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C3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06066" w:rsidTr="009C1E9A">
      <w:trPr>
        <w:cantSplit/>
      </w:trPr>
      <w:tc>
        <w:tcPr>
          <w:tcW w:w="0" w:type="pct"/>
        </w:tcPr>
        <w:p w:rsidR="00137D90" w:rsidRDefault="007C3545" w:rsidP="009C1E9A">
          <w:pPr>
            <w:pStyle w:val="Footer"/>
            <w:tabs>
              <w:tab w:val="clear" w:pos="8640"/>
              <w:tab w:val="right" w:pos="9360"/>
            </w:tabs>
          </w:pPr>
        </w:p>
      </w:tc>
      <w:tc>
        <w:tcPr>
          <w:tcW w:w="2395" w:type="pct"/>
        </w:tcPr>
        <w:p w:rsidR="00137D90" w:rsidRDefault="007C3545" w:rsidP="009C1E9A">
          <w:pPr>
            <w:pStyle w:val="Footer"/>
            <w:tabs>
              <w:tab w:val="clear" w:pos="8640"/>
              <w:tab w:val="right" w:pos="9360"/>
            </w:tabs>
          </w:pPr>
        </w:p>
        <w:p w:rsidR="001A4310" w:rsidRDefault="007C3545" w:rsidP="009C1E9A">
          <w:pPr>
            <w:pStyle w:val="Footer"/>
            <w:tabs>
              <w:tab w:val="clear" w:pos="8640"/>
              <w:tab w:val="right" w:pos="9360"/>
            </w:tabs>
          </w:pPr>
        </w:p>
        <w:p w:rsidR="00137D90" w:rsidRDefault="007C3545" w:rsidP="009C1E9A">
          <w:pPr>
            <w:pStyle w:val="Footer"/>
            <w:tabs>
              <w:tab w:val="clear" w:pos="8640"/>
              <w:tab w:val="right" w:pos="9360"/>
            </w:tabs>
          </w:pPr>
        </w:p>
      </w:tc>
      <w:tc>
        <w:tcPr>
          <w:tcW w:w="2453" w:type="pct"/>
        </w:tcPr>
        <w:p w:rsidR="00137D90" w:rsidRDefault="007C3545" w:rsidP="009C1E9A">
          <w:pPr>
            <w:pStyle w:val="Footer"/>
            <w:tabs>
              <w:tab w:val="clear" w:pos="8640"/>
              <w:tab w:val="right" w:pos="9360"/>
            </w:tabs>
            <w:jc w:val="right"/>
          </w:pPr>
        </w:p>
      </w:tc>
    </w:tr>
    <w:tr w:rsidR="00806066" w:rsidTr="009C1E9A">
      <w:trPr>
        <w:cantSplit/>
      </w:trPr>
      <w:tc>
        <w:tcPr>
          <w:tcW w:w="0" w:type="pct"/>
        </w:tcPr>
        <w:p w:rsidR="00EC379B" w:rsidRDefault="007C3545" w:rsidP="009C1E9A">
          <w:pPr>
            <w:pStyle w:val="Footer"/>
            <w:tabs>
              <w:tab w:val="clear" w:pos="8640"/>
              <w:tab w:val="right" w:pos="9360"/>
            </w:tabs>
          </w:pPr>
        </w:p>
      </w:tc>
      <w:tc>
        <w:tcPr>
          <w:tcW w:w="2395" w:type="pct"/>
        </w:tcPr>
        <w:p w:rsidR="00EC379B" w:rsidRPr="009C1E9A" w:rsidRDefault="007C3545" w:rsidP="009C1E9A">
          <w:pPr>
            <w:pStyle w:val="Footer"/>
            <w:tabs>
              <w:tab w:val="clear" w:pos="8640"/>
              <w:tab w:val="right" w:pos="9360"/>
            </w:tabs>
            <w:rPr>
              <w:rFonts w:ascii="Shruti" w:hAnsi="Shruti"/>
              <w:sz w:val="22"/>
            </w:rPr>
          </w:pPr>
          <w:r>
            <w:rPr>
              <w:rFonts w:ascii="Shruti" w:hAnsi="Shruti"/>
              <w:sz w:val="22"/>
            </w:rPr>
            <w:t>86R 20180</w:t>
          </w:r>
        </w:p>
      </w:tc>
      <w:tc>
        <w:tcPr>
          <w:tcW w:w="2453" w:type="pct"/>
        </w:tcPr>
        <w:p w:rsidR="00EC379B" w:rsidRDefault="007C3545" w:rsidP="009C1E9A">
          <w:pPr>
            <w:pStyle w:val="Footer"/>
            <w:tabs>
              <w:tab w:val="clear" w:pos="8640"/>
              <w:tab w:val="right" w:pos="9360"/>
            </w:tabs>
            <w:jc w:val="right"/>
          </w:pPr>
          <w:r>
            <w:fldChar w:fldCharType="begin"/>
          </w:r>
          <w:r>
            <w:instrText xml:space="preserve"> DOCPROPERTY  OTID  \* MERGEFORMAT </w:instrText>
          </w:r>
          <w:r>
            <w:fldChar w:fldCharType="separate"/>
          </w:r>
          <w:r>
            <w:t>19.75.486</w:t>
          </w:r>
          <w:r>
            <w:fldChar w:fldCharType="end"/>
          </w:r>
        </w:p>
      </w:tc>
    </w:tr>
    <w:tr w:rsidR="00806066" w:rsidTr="009C1E9A">
      <w:trPr>
        <w:cantSplit/>
      </w:trPr>
      <w:tc>
        <w:tcPr>
          <w:tcW w:w="0" w:type="pct"/>
        </w:tcPr>
        <w:p w:rsidR="00EC379B" w:rsidRDefault="007C3545" w:rsidP="009C1E9A">
          <w:pPr>
            <w:pStyle w:val="Footer"/>
            <w:tabs>
              <w:tab w:val="clear" w:pos="4320"/>
              <w:tab w:val="clear" w:pos="8640"/>
              <w:tab w:val="left" w:pos="2865"/>
            </w:tabs>
          </w:pPr>
        </w:p>
      </w:tc>
      <w:tc>
        <w:tcPr>
          <w:tcW w:w="2395" w:type="pct"/>
        </w:tcPr>
        <w:p w:rsidR="00EC379B" w:rsidRPr="009C1E9A" w:rsidRDefault="007C3545" w:rsidP="009C1E9A">
          <w:pPr>
            <w:pStyle w:val="Footer"/>
            <w:tabs>
              <w:tab w:val="clear" w:pos="4320"/>
              <w:tab w:val="clear" w:pos="8640"/>
              <w:tab w:val="left" w:pos="2865"/>
            </w:tabs>
            <w:rPr>
              <w:rFonts w:ascii="Shruti" w:hAnsi="Shruti"/>
              <w:sz w:val="22"/>
            </w:rPr>
          </w:pPr>
        </w:p>
      </w:tc>
      <w:tc>
        <w:tcPr>
          <w:tcW w:w="2453" w:type="pct"/>
        </w:tcPr>
        <w:p w:rsidR="00EC379B" w:rsidRDefault="007C3545" w:rsidP="006D504F">
          <w:pPr>
            <w:pStyle w:val="Footer"/>
            <w:rPr>
              <w:rStyle w:val="PageNumber"/>
            </w:rPr>
          </w:pPr>
        </w:p>
        <w:p w:rsidR="00EC379B" w:rsidRDefault="007C3545" w:rsidP="009C1E9A">
          <w:pPr>
            <w:pStyle w:val="Footer"/>
            <w:tabs>
              <w:tab w:val="clear" w:pos="8640"/>
              <w:tab w:val="right" w:pos="9360"/>
            </w:tabs>
            <w:jc w:val="right"/>
          </w:pPr>
        </w:p>
      </w:tc>
    </w:tr>
    <w:tr w:rsidR="00806066" w:rsidTr="009C1E9A">
      <w:trPr>
        <w:cantSplit/>
        <w:trHeight w:val="323"/>
      </w:trPr>
      <w:tc>
        <w:tcPr>
          <w:tcW w:w="0" w:type="pct"/>
          <w:gridSpan w:val="3"/>
        </w:tcPr>
        <w:p w:rsidR="00EC379B" w:rsidRDefault="007C354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C3545" w:rsidP="009C1E9A">
          <w:pPr>
            <w:pStyle w:val="Footer"/>
            <w:tabs>
              <w:tab w:val="clear" w:pos="8640"/>
              <w:tab w:val="right" w:pos="9360"/>
            </w:tabs>
            <w:jc w:val="center"/>
          </w:pPr>
        </w:p>
      </w:tc>
    </w:tr>
  </w:tbl>
  <w:p w:rsidR="00EC379B" w:rsidRPr="00FF6F72" w:rsidRDefault="007C354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C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3545">
      <w:r>
        <w:separator/>
      </w:r>
    </w:p>
  </w:footnote>
  <w:footnote w:type="continuationSeparator" w:id="0">
    <w:p w:rsidR="00000000" w:rsidRDefault="007C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C3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C3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C3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66"/>
    <w:rsid w:val="007C3545"/>
    <w:rsid w:val="0080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87A22-AEB7-4CE1-98A3-A903C7C2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713C1"/>
    <w:rPr>
      <w:sz w:val="16"/>
      <w:szCs w:val="16"/>
    </w:rPr>
  </w:style>
  <w:style w:type="paragraph" w:styleId="CommentText">
    <w:name w:val="annotation text"/>
    <w:basedOn w:val="Normal"/>
    <w:link w:val="CommentTextChar"/>
    <w:semiHidden/>
    <w:unhideWhenUsed/>
    <w:rsid w:val="00C713C1"/>
    <w:rPr>
      <w:sz w:val="20"/>
      <w:szCs w:val="20"/>
    </w:rPr>
  </w:style>
  <w:style w:type="character" w:customStyle="1" w:styleId="CommentTextChar">
    <w:name w:val="Comment Text Char"/>
    <w:basedOn w:val="DefaultParagraphFont"/>
    <w:link w:val="CommentText"/>
    <w:semiHidden/>
    <w:rsid w:val="00C713C1"/>
  </w:style>
  <w:style w:type="paragraph" w:styleId="CommentSubject">
    <w:name w:val="annotation subject"/>
    <w:basedOn w:val="CommentText"/>
    <w:next w:val="CommentText"/>
    <w:link w:val="CommentSubjectChar"/>
    <w:semiHidden/>
    <w:unhideWhenUsed/>
    <w:rsid w:val="00C713C1"/>
    <w:rPr>
      <w:b/>
      <w:bCs/>
    </w:rPr>
  </w:style>
  <w:style w:type="character" w:customStyle="1" w:styleId="CommentSubjectChar">
    <w:name w:val="Comment Subject Char"/>
    <w:basedOn w:val="CommentTextChar"/>
    <w:link w:val="CommentSubject"/>
    <w:semiHidden/>
    <w:rsid w:val="00C713C1"/>
    <w:rPr>
      <w:b/>
      <w:bCs/>
    </w:rPr>
  </w:style>
  <w:style w:type="paragraph" w:styleId="Revision">
    <w:name w:val="Revision"/>
    <w:hidden/>
    <w:uiPriority w:val="99"/>
    <w:semiHidden/>
    <w:rsid w:val="00C713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1268</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HB02192 (Committee Report (Unamended))</vt:lpstr>
    </vt:vector>
  </TitlesOfParts>
  <Company>State of Texas</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20180</dc:subject>
  <dc:creator>State of Texas</dc:creator>
  <dc:description>HB 2192 by Capriglione-(H)State Affairs</dc:description>
  <cp:lastModifiedBy>Erin Conway</cp:lastModifiedBy>
  <cp:revision>2</cp:revision>
  <cp:lastPrinted>2003-11-26T17:21:00Z</cp:lastPrinted>
  <dcterms:created xsi:type="dcterms:W3CDTF">2019-04-03T22:25:00Z</dcterms:created>
  <dcterms:modified xsi:type="dcterms:W3CDTF">2019-04-03T22:25:00Z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19.75.486</vt:lpwstr>
  </property>
</Properties>
</file>