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A0" w:rsidRDefault="001B7E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70A3D97F4C4968917558780A1805ED"/>
          </w:placeholder>
        </w:sdtPr>
        <w:sdtContent>
          <w:r w:rsidRPr="005C2A78">
            <w:rPr>
              <w:rFonts w:cs="Times New Roman"/>
              <w:b/>
              <w:szCs w:val="24"/>
              <w:u w:val="single"/>
            </w:rPr>
            <w:t>BILL ANALYSIS</w:t>
          </w:r>
        </w:sdtContent>
      </w:sdt>
    </w:p>
    <w:p w:rsidR="001B7EA0" w:rsidRPr="00585C31" w:rsidRDefault="001B7EA0" w:rsidP="000F1DF9">
      <w:pPr>
        <w:spacing w:after="0" w:line="240" w:lineRule="auto"/>
        <w:rPr>
          <w:rFonts w:cs="Times New Roman"/>
          <w:szCs w:val="24"/>
        </w:rPr>
      </w:pPr>
    </w:p>
    <w:p w:rsidR="001B7EA0" w:rsidRPr="00585C31" w:rsidRDefault="001B7E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7EA0" w:rsidTr="000F1DF9">
        <w:tc>
          <w:tcPr>
            <w:tcW w:w="2718" w:type="dxa"/>
          </w:tcPr>
          <w:p w:rsidR="001B7EA0" w:rsidRPr="005C2A78" w:rsidRDefault="001B7EA0" w:rsidP="006D756B">
            <w:pPr>
              <w:rPr>
                <w:rFonts w:cs="Times New Roman"/>
                <w:szCs w:val="24"/>
              </w:rPr>
            </w:pPr>
            <w:sdt>
              <w:sdtPr>
                <w:rPr>
                  <w:rFonts w:cs="Times New Roman"/>
                  <w:szCs w:val="24"/>
                </w:rPr>
                <w:alias w:val="Agency Title"/>
                <w:tag w:val="AgencyTitleContentControl"/>
                <w:id w:val="1920747753"/>
                <w:lock w:val="sdtContentLocked"/>
                <w:placeholder>
                  <w:docPart w:val="FBB7110072C44D5290DA45B40B6A96D1"/>
                </w:placeholder>
              </w:sdtPr>
              <w:sdtEndPr>
                <w:rPr>
                  <w:rFonts w:cstheme="minorBidi"/>
                  <w:szCs w:val="22"/>
                </w:rPr>
              </w:sdtEndPr>
              <w:sdtContent>
                <w:r>
                  <w:rPr>
                    <w:rFonts w:cs="Times New Roman"/>
                    <w:szCs w:val="24"/>
                  </w:rPr>
                  <w:t>Senate Research Center</w:t>
                </w:r>
              </w:sdtContent>
            </w:sdt>
          </w:p>
        </w:tc>
        <w:tc>
          <w:tcPr>
            <w:tcW w:w="6858" w:type="dxa"/>
          </w:tcPr>
          <w:p w:rsidR="001B7EA0" w:rsidRPr="00FF6471" w:rsidRDefault="001B7EA0" w:rsidP="000F1DF9">
            <w:pPr>
              <w:jc w:val="right"/>
              <w:rPr>
                <w:rFonts w:cs="Times New Roman"/>
                <w:szCs w:val="24"/>
              </w:rPr>
            </w:pPr>
            <w:sdt>
              <w:sdtPr>
                <w:rPr>
                  <w:rFonts w:cs="Times New Roman"/>
                  <w:szCs w:val="24"/>
                </w:rPr>
                <w:alias w:val="Bill Number"/>
                <w:tag w:val="BillNumberOne"/>
                <w:id w:val="-410784069"/>
                <w:lock w:val="sdtContentLocked"/>
                <w:placeholder>
                  <w:docPart w:val="528A040614EE4F2BB43DA7D98037FC7F"/>
                </w:placeholder>
              </w:sdtPr>
              <w:sdtContent>
                <w:r>
                  <w:rPr>
                    <w:rFonts w:cs="Times New Roman"/>
                    <w:szCs w:val="24"/>
                  </w:rPr>
                  <w:t>H.B. 2195</w:t>
                </w:r>
              </w:sdtContent>
            </w:sdt>
          </w:p>
        </w:tc>
      </w:tr>
      <w:tr w:rsidR="001B7EA0" w:rsidTr="000F1DF9">
        <w:sdt>
          <w:sdtPr>
            <w:rPr>
              <w:rFonts w:cs="Times New Roman"/>
              <w:szCs w:val="24"/>
            </w:rPr>
            <w:alias w:val="TLCNumber"/>
            <w:tag w:val="TLCNumber"/>
            <w:id w:val="-542600604"/>
            <w:lock w:val="sdtLocked"/>
            <w:placeholder>
              <w:docPart w:val="8AC4D0D394DC451790CE69A8FAD3A83D"/>
            </w:placeholder>
            <w:showingPlcHdr/>
          </w:sdtPr>
          <w:sdtContent>
            <w:tc>
              <w:tcPr>
                <w:tcW w:w="2718" w:type="dxa"/>
              </w:tcPr>
              <w:p w:rsidR="001B7EA0" w:rsidRPr="000F1DF9" w:rsidRDefault="001B7EA0" w:rsidP="00C65088">
                <w:pPr>
                  <w:rPr>
                    <w:rFonts w:cs="Times New Roman"/>
                    <w:szCs w:val="24"/>
                  </w:rPr>
                </w:pPr>
              </w:p>
            </w:tc>
          </w:sdtContent>
        </w:sdt>
        <w:tc>
          <w:tcPr>
            <w:tcW w:w="6858" w:type="dxa"/>
          </w:tcPr>
          <w:p w:rsidR="001B7EA0" w:rsidRPr="005C2A78" w:rsidRDefault="001B7EA0" w:rsidP="006D756B">
            <w:pPr>
              <w:jc w:val="right"/>
              <w:rPr>
                <w:rFonts w:cs="Times New Roman"/>
                <w:szCs w:val="24"/>
              </w:rPr>
            </w:pPr>
            <w:sdt>
              <w:sdtPr>
                <w:rPr>
                  <w:rFonts w:cs="Times New Roman"/>
                  <w:szCs w:val="24"/>
                </w:rPr>
                <w:alias w:val="Author Label"/>
                <w:tag w:val="By"/>
                <w:id w:val="72399597"/>
                <w:lock w:val="sdtLocked"/>
                <w:placeholder>
                  <w:docPart w:val="98330E682A974750817D91F4BFD65C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A3533EF2264ADC81826B088601EC39"/>
                </w:placeholder>
              </w:sdtPr>
              <w:sdtContent>
                <w:r>
                  <w:rPr>
                    <w:rFonts w:cs="Times New Roman"/>
                    <w:szCs w:val="24"/>
                  </w:rPr>
                  <w:t>Meyer et al.</w:t>
                </w:r>
              </w:sdtContent>
            </w:sdt>
            <w:sdt>
              <w:sdtPr>
                <w:rPr>
                  <w:rFonts w:cs="Times New Roman"/>
                  <w:szCs w:val="24"/>
                </w:rPr>
                <w:alias w:val="Sponsor"/>
                <w:tag w:val="Sponsor"/>
                <w:id w:val="-2039656131"/>
                <w:lock w:val="sdtContentLocked"/>
                <w:placeholder>
                  <w:docPart w:val="ABBF4E4B083F46EAA0E1987B952CB17F"/>
                </w:placeholder>
              </w:sdtPr>
              <w:sdtContent>
                <w:r>
                  <w:rPr>
                    <w:rFonts w:cs="Times New Roman"/>
                    <w:szCs w:val="24"/>
                  </w:rPr>
                  <w:t xml:space="preserve"> (Zaffirini)</w:t>
                </w:r>
              </w:sdtContent>
            </w:sdt>
          </w:p>
        </w:tc>
      </w:tr>
      <w:tr w:rsidR="001B7EA0" w:rsidTr="000F1DF9">
        <w:tc>
          <w:tcPr>
            <w:tcW w:w="2718" w:type="dxa"/>
          </w:tcPr>
          <w:p w:rsidR="001B7EA0" w:rsidRPr="00BC7495" w:rsidRDefault="001B7EA0" w:rsidP="000F1DF9">
            <w:pPr>
              <w:rPr>
                <w:rFonts w:cs="Times New Roman"/>
                <w:szCs w:val="24"/>
              </w:rPr>
            </w:pPr>
          </w:p>
        </w:tc>
        <w:sdt>
          <w:sdtPr>
            <w:rPr>
              <w:rFonts w:cs="Times New Roman"/>
              <w:szCs w:val="24"/>
            </w:rPr>
            <w:alias w:val="Committee"/>
            <w:tag w:val="Committee"/>
            <w:id w:val="1914272295"/>
            <w:lock w:val="sdtContentLocked"/>
            <w:placeholder>
              <w:docPart w:val="A22126C4B60E45ACB77336D964F47F3B"/>
            </w:placeholder>
          </w:sdtPr>
          <w:sdtContent>
            <w:tc>
              <w:tcPr>
                <w:tcW w:w="6858" w:type="dxa"/>
              </w:tcPr>
              <w:p w:rsidR="001B7EA0" w:rsidRPr="00FF6471" w:rsidRDefault="001B7EA0" w:rsidP="000F1DF9">
                <w:pPr>
                  <w:jc w:val="right"/>
                  <w:rPr>
                    <w:rFonts w:cs="Times New Roman"/>
                    <w:szCs w:val="24"/>
                  </w:rPr>
                </w:pPr>
                <w:r>
                  <w:rPr>
                    <w:rFonts w:cs="Times New Roman"/>
                    <w:szCs w:val="24"/>
                  </w:rPr>
                  <w:t>Education</w:t>
                </w:r>
              </w:p>
            </w:tc>
          </w:sdtContent>
        </w:sdt>
      </w:tr>
      <w:tr w:rsidR="001B7EA0" w:rsidTr="000F1DF9">
        <w:tc>
          <w:tcPr>
            <w:tcW w:w="2718" w:type="dxa"/>
          </w:tcPr>
          <w:p w:rsidR="001B7EA0" w:rsidRPr="00BC7495" w:rsidRDefault="001B7EA0" w:rsidP="000F1DF9">
            <w:pPr>
              <w:rPr>
                <w:rFonts w:cs="Times New Roman"/>
                <w:szCs w:val="24"/>
              </w:rPr>
            </w:pPr>
          </w:p>
        </w:tc>
        <w:sdt>
          <w:sdtPr>
            <w:rPr>
              <w:rFonts w:cs="Times New Roman"/>
              <w:szCs w:val="24"/>
            </w:rPr>
            <w:alias w:val="Date"/>
            <w:tag w:val="DateContentControl"/>
            <w:id w:val="1178081906"/>
            <w:lock w:val="sdtLocked"/>
            <w:placeholder>
              <w:docPart w:val="309E51E7BF4545228C2F089F2399B663"/>
            </w:placeholder>
            <w:date w:fullDate="2019-05-17T00:00:00Z">
              <w:dateFormat w:val="M/d/yyyy"/>
              <w:lid w:val="en-US"/>
              <w:storeMappedDataAs w:val="dateTime"/>
              <w:calendar w:val="gregorian"/>
            </w:date>
          </w:sdtPr>
          <w:sdtContent>
            <w:tc>
              <w:tcPr>
                <w:tcW w:w="6858" w:type="dxa"/>
              </w:tcPr>
              <w:p w:rsidR="001B7EA0" w:rsidRPr="00FF6471" w:rsidRDefault="001B7EA0" w:rsidP="000F1DF9">
                <w:pPr>
                  <w:jc w:val="right"/>
                  <w:rPr>
                    <w:rFonts w:cs="Times New Roman"/>
                    <w:szCs w:val="24"/>
                  </w:rPr>
                </w:pPr>
                <w:r>
                  <w:rPr>
                    <w:rFonts w:cs="Times New Roman"/>
                    <w:szCs w:val="24"/>
                  </w:rPr>
                  <w:t>5/17/2019</w:t>
                </w:r>
              </w:p>
            </w:tc>
          </w:sdtContent>
        </w:sdt>
      </w:tr>
      <w:tr w:rsidR="001B7EA0" w:rsidTr="000F1DF9">
        <w:tc>
          <w:tcPr>
            <w:tcW w:w="2718" w:type="dxa"/>
          </w:tcPr>
          <w:p w:rsidR="001B7EA0" w:rsidRPr="00BC7495" w:rsidRDefault="001B7EA0" w:rsidP="000F1DF9">
            <w:pPr>
              <w:rPr>
                <w:rFonts w:cs="Times New Roman"/>
                <w:szCs w:val="24"/>
              </w:rPr>
            </w:pPr>
          </w:p>
        </w:tc>
        <w:sdt>
          <w:sdtPr>
            <w:rPr>
              <w:rFonts w:cs="Times New Roman"/>
              <w:szCs w:val="24"/>
            </w:rPr>
            <w:alias w:val="BA Version"/>
            <w:tag w:val="BAVersion"/>
            <w:id w:val="-1685590809"/>
            <w:lock w:val="sdtContentLocked"/>
            <w:placeholder>
              <w:docPart w:val="33A50BE7F361453F9365ECCD5E681AA5"/>
            </w:placeholder>
          </w:sdtPr>
          <w:sdtContent>
            <w:tc>
              <w:tcPr>
                <w:tcW w:w="6858" w:type="dxa"/>
              </w:tcPr>
              <w:p w:rsidR="001B7EA0" w:rsidRPr="00FF6471" w:rsidRDefault="001B7EA0" w:rsidP="000F1DF9">
                <w:pPr>
                  <w:jc w:val="right"/>
                  <w:rPr>
                    <w:rFonts w:cs="Times New Roman"/>
                    <w:szCs w:val="24"/>
                  </w:rPr>
                </w:pPr>
                <w:r>
                  <w:rPr>
                    <w:rFonts w:cs="Times New Roman"/>
                    <w:szCs w:val="24"/>
                  </w:rPr>
                  <w:t>Engrossed</w:t>
                </w:r>
              </w:p>
            </w:tc>
          </w:sdtContent>
        </w:sdt>
      </w:tr>
    </w:tbl>
    <w:p w:rsidR="001B7EA0" w:rsidRPr="00FF6471" w:rsidRDefault="001B7EA0" w:rsidP="000F1DF9">
      <w:pPr>
        <w:spacing w:after="0" w:line="240" w:lineRule="auto"/>
        <w:rPr>
          <w:rFonts w:cs="Times New Roman"/>
          <w:szCs w:val="24"/>
        </w:rPr>
      </w:pPr>
    </w:p>
    <w:p w:rsidR="001B7EA0" w:rsidRPr="00FF6471" w:rsidRDefault="001B7EA0" w:rsidP="000F1DF9">
      <w:pPr>
        <w:spacing w:after="0" w:line="240" w:lineRule="auto"/>
        <w:rPr>
          <w:rFonts w:cs="Times New Roman"/>
          <w:szCs w:val="24"/>
        </w:rPr>
      </w:pPr>
    </w:p>
    <w:p w:rsidR="001B7EA0" w:rsidRPr="00FF6471" w:rsidRDefault="001B7E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A9B31B734C442EA3A2C5C074EE3FF8"/>
        </w:placeholder>
      </w:sdtPr>
      <w:sdtContent>
        <w:p w:rsidR="001B7EA0" w:rsidRDefault="001B7E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6A7255108914CFBA90F9574789F452A"/>
        </w:placeholder>
      </w:sdtPr>
      <w:sdtEndPr/>
      <w:sdtContent>
        <w:p w:rsidR="001B7EA0" w:rsidRDefault="001B7EA0" w:rsidP="001B7EA0">
          <w:pPr>
            <w:pStyle w:val="NormalWeb"/>
            <w:spacing w:before="0" w:beforeAutospacing="0" w:after="0" w:afterAutospacing="0"/>
            <w:jc w:val="both"/>
            <w:divId w:val="360672611"/>
            <w:rPr>
              <w:rFonts w:eastAsia="Times New Roman"/>
              <w:bCs/>
            </w:rPr>
          </w:pPr>
        </w:p>
        <w:p w:rsidR="001B7EA0" w:rsidRPr="001B7EA0" w:rsidRDefault="001B7EA0" w:rsidP="001B7EA0">
          <w:pPr>
            <w:pStyle w:val="NormalWeb"/>
            <w:spacing w:before="0" w:beforeAutospacing="0" w:after="0" w:afterAutospacing="0"/>
            <w:jc w:val="both"/>
            <w:divId w:val="360672611"/>
          </w:pPr>
          <w:r w:rsidRPr="001B7EA0">
            <w:t>In the aftermath of recent school shootings, it is critical that schools prepare for such an event before it occurs. Unfortunately, some school districts may not have incorporated a specific policy into their required multihazard emergency operations plan.</w:t>
          </w:r>
        </w:p>
        <w:p w:rsidR="001B7EA0" w:rsidRPr="001B7EA0" w:rsidRDefault="001B7EA0" w:rsidP="001B7EA0">
          <w:pPr>
            <w:pStyle w:val="NormalWeb"/>
            <w:spacing w:before="0" w:beforeAutospacing="0" w:after="0" w:afterAutospacing="0"/>
            <w:jc w:val="both"/>
            <w:divId w:val="360672611"/>
          </w:pPr>
          <w:r w:rsidRPr="001B7EA0">
            <w:t> </w:t>
          </w:r>
        </w:p>
        <w:p w:rsidR="001B7EA0" w:rsidRPr="001B7EA0" w:rsidRDefault="001B7EA0" w:rsidP="001B7EA0">
          <w:pPr>
            <w:pStyle w:val="NormalWeb"/>
            <w:spacing w:before="0" w:beforeAutospacing="0" w:after="0" w:afterAutospacing="0"/>
            <w:jc w:val="both"/>
            <w:divId w:val="360672611"/>
          </w:pPr>
          <w:r w:rsidRPr="001B7EA0">
            <w:t>H.B. 2195 would require a public school district to include in its multihazard emergency operations plan a policy for responding to an active shooter emergency and would authorize the district to use any available community resources in developing the policy.</w:t>
          </w:r>
        </w:p>
        <w:p w:rsidR="001B7EA0" w:rsidRPr="006822ED" w:rsidRDefault="001B7EA0" w:rsidP="001B7EA0">
          <w:pPr>
            <w:pStyle w:val="NormalWeb"/>
            <w:spacing w:before="0" w:beforeAutospacing="0" w:after="0" w:afterAutospacing="0"/>
            <w:jc w:val="both"/>
            <w:divId w:val="1077630468"/>
          </w:pPr>
        </w:p>
      </w:sdtContent>
    </w:sdt>
    <w:bookmarkStart w:id="0" w:name="EnrolledProposed" w:displacedByCustomXml="prev"/>
    <w:bookmarkEnd w:id="0" w:displacedByCustomXml="prev"/>
    <w:p w:rsidR="001B7EA0" w:rsidRDefault="001B7EA0" w:rsidP="000F1DF9">
      <w:pPr>
        <w:spacing w:after="0" w:line="240" w:lineRule="auto"/>
        <w:jc w:val="both"/>
        <w:rPr>
          <w:rFonts w:eastAsia="Times New Roman" w:cs="Times New Roman"/>
          <w:szCs w:val="24"/>
        </w:rPr>
      </w:pPr>
      <w:r>
        <w:rPr>
          <w:rFonts w:eastAsia="Times New Roman" w:cs="Times New Roman"/>
          <w:szCs w:val="24"/>
        </w:rPr>
        <w:t>H.B. 2195 amends current law relating to an active shooter emergency policy for school districts and required active shooter training for school district peace officers and school resource officers.</w:t>
      </w:r>
    </w:p>
    <w:p w:rsidR="001B7EA0" w:rsidRPr="006822ED" w:rsidRDefault="001B7EA0" w:rsidP="000F1DF9">
      <w:pPr>
        <w:spacing w:after="0" w:line="240" w:lineRule="auto"/>
        <w:jc w:val="both"/>
        <w:rPr>
          <w:rFonts w:eastAsia="Times New Roman" w:cs="Times New Roman"/>
          <w:szCs w:val="24"/>
        </w:rPr>
      </w:pPr>
    </w:p>
    <w:p w:rsidR="001B7EA0" w:rsidRPr="005C2A78" w:rsidRDefault="001B7E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6E4BDAD0EC4881B8E87CE8C6D5338D"/>
          </w:placeholder>
        </w:sdtPr>
        <w:sdtContent>
          <w:r>
            <w:rPr>
              <w:rFonts w:eastAsia="Times New Roman" w:cs="Times New Roman"/>
              <w:b/>
              <w:szCs w:val="24"/>
              <w:u w:val="single"/>
            </w:rPr>
            <w:t>RULEMAKING AUTHORITY</w:t>
          </w:r>
        </w:sdtContent>
      </w:sdt>
    </w:p>
    <w:p w:rsidR="001B7EA0" w:rsidRPr="006529C4" w:rsidRDefault="001B7EA0" w:rsidP="00774EC7">
      <w:pPr>
        <w:spacing w:after="0" w:line="240" w:lineRule="auto"/>
        <w:jc w:val="both"/>
        <w:rPr>
          <w:rFonts w:cs="Times New Roman"/>
          <w:szCs w:val="24"/>
        </w:rPr>
      </w:pPr>
    </w:p>
    <w:p w:rsidR="001B7EA0" w:rsidRPr="006529C4" w:rsidRDefault="001B7E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7EA0" w:rsidRPr="006529C4" w:rsidRDefault="001B7EA0" w:rsidP="00774EC7">
      <w:pPr>
        <w:spacing w:after="0" w:line="240" w:lineRule="auto"/>
        <w:jc w:val="both"/>
        <w:rPr>
          <w:rFonts w:cs="Times New Roman"/>
          <w:szCs w:val="24"/>
        </w:rPr>
      </w:pPr>
    </w:p>
    <w:p w:rsidR="001B7EA0" w:rsidRPr="005C2A78" w:rsidRDefault="001B7E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B36FA0F33974CD19594177B26B1FF8E"/>
          </w:placeholder>
        </w:sdtPr>
        <w:sdtContent>
          <w:r>
            <w:rPr>
              <w:rFonts w:eastAsia="Times New Roman" w:cs="Times New Roman"/>
              <w:b/>
              <w:szCs w:val="24"/>
              <w:u w:val="single"/>
            </w:rPr>
            <w:t>SECTION BY SECTION ANALYSIS</w:t>
          </w:r>
        </w:sdtContent>
      </w:sdt>
    </w:p>
    <w:p w:rsidR="001B7EA0" w:rsidRPr="005C2A78" w:rsidRDefault="001B7EA0" w:rsidP="000F1DF9">
      <w:pPr>
        <w:spacing w:after="0" w:line="240" w:lineRule="auto"/>
        <w:jc w:val="both"/>
        <w:rPr>
          <w:rFonts w:eastAsia="Times New Roman" w:cs="Times New Roman"/>
          <w:szCs w:val="24"/>
        </w:rPr>
      </w:pPr>
    </w:p>
    <w:p w:rsidR="001B7EA0" w:rsidRDefault="001B7EA0" w:rsidP="00EF1E2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37.108, Education Code, by adding Subsection (f), as follows:</w:t>
      </w:r>
    </w:p>
    <w:p w:rsidR="001B7EA0" w:rsidRDefault="001B7EA0" w:rsidP="00EF1E2C">
      <w:pPr>
        <w:spacing w:after="0" w:line="240" w:lineRule="auto"/>
        <w:jc w:val="both"/>
      </w:pPr>
    </w:p>
    <w:p w:rsidR="001B7EA0" w:rsidRPr="005C2A78" w:rsidRDefault="001B7EA0" w:rsidP="00EF1E2C">
      <w:pPr>
        <w:spacing w:after="0" w:line="240" w:lineRule="auto"/>
        <w:ind w:left="720"/>
        <w:jc w:val="both"/>
        <w:rPr>
          <w:rFonts w:eastAsia="Times New Roman" w:cs="Times New Roman"/>
          <w:szCs w:val="24"/>
        </w:rPr>
      </w:pPr>
      <w:r>
        <w:t>(f) Requires a school district to include in its multihazard emergency operations plan a policy for responding to an active shooter emergency. Authorizes the school district to use any available community resources in developing the policy described by this subsection.</w:t>
      </w:r>
    </w:p>
    <w:p w:rsidR="001B7EA0" w:rsidRPr="005C2A78" w:rsidRDefault="001B7EA0" w:rsidP="00EF1E2C">
      <w:pPr>
        <w:spacing w:after="0" w:line="240" w:lineRule="auto"/>
        <w:jc w:val="both"/>
        <w:rPr>
          <w:rFonts w:eastAsia="Times New Roman" w:cs="Times New Roman"/>
          <w:szCs w:val="24"/>
        </w:rPr>
      </w:pPr>
    </w:p>
    <w:p w:rsidR="001B7EA0" w:rsidRDefault="001B7EA0" w:rsidP="00EF1E2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37.0812, Education Code, as follows:</w:t>
      </w:r>
    </w:p>
    <w:p w:rsidR="001B7EA0" w:rsidRDefault="001B7EA0" w:rsidP="00EF1E2C">
      <w:pPr>
        <w:spacing w:after="0" w:line="240" w:lineRule="auto"/>
        <w:jc w:val="both"/>
      </w:pPr>
    </w:p>
    <w:p w:rsidR="001B7EA0" w:rsidRDefault="001B7EA0" w:rsidP="00EF1E2C">
      <w:pPr>
        <w:spacing w:after="0" w:line="240" w:lineRule="auto"/>
        <w:ind w:left="720"/>
        <w:jc w:val="both"/>
      </w:pPr>
      <w:r>
        <w:t>Sec. 37.0812. TRAINING POLICY: SCHOOL DISTRICT PEACE OFFICERS AND SCHOOL RESOURCE OFFICERS. (a) Requires a school district peace officer or school resource officer to complete an active shooter response training program approved by the Texas Commission on Law Enforcement (TCOLE).</w:t>
      </w:r>
    </w:p>
    <w:p w:rsidR="001B7EA0" w:rsidRDefault="001B7EA0" w:rsidP="00EF1E2C">
      <w:pPr>
        <w:spacing w:after="0" w:line="240" w:lineRule="auto"/>
        <w:ind w:left="720"/>
        <w:jc w:val="both"/>
      </w:pPr>
    </w:p>
    <w:p w:rsidR="001B7EA0" w:rsidRPr="005C2A78" w:rsidRDefault="001B7EA0" w:rsidP="00EF1E2C">
      <w:pPr>
        <w:spacing w:after="0" w:line="240" w:lineRule="auto"/>
        <w:ind w:left="1440"/>
        <w:jc w:val="both"/>
        <w:rPr>
          <w:rFonts w:eastAsia="Times New Roman" w:cs="Times New Roman"/>
          <w:szCs w:val="24"/>
        </w:rPr>
      </w:pPr>
      <w:r>
        <w:t>(b) Creates this subsection from existing text and makes no further changes to this subsection.</w:t>
      </w:r>
    </w:p>
    <w:p w:rsidR="001B7EA0" w:rsidRPr="005C2A78" w:rsidRDefault="001B7EA0" w:rsidP="00EF1E2C">
      <w:pPr>
        <w:spacing w:after="0" w:line="240" w:lineRule="auto"/>
        <w:jc w:val="both"/>
        <w:rPr>
          <w:rFonts w:eastAsia="Times New Roman" w:cs="Times New Roman"/>
          <w:szCs w:val="24"/>
        </w:rPr>
      </w:pPr>
    </w:p>
    <w:p w:rsidR="001B7EA0" w:rsidRDefault="001B7EA0" w:rsidP="00EF1E2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TCOLE, as soon as practicable after the effective date of this Act, to </w:t>
      </w:r>
      <w:r>
        <w:t>approve an active shooter response training program required under Section 37.0812, Education Code, as amended by this Act.</w:t>
      </w:r>
    </w:p>
    <w:p w:rsidR="001B7EA0" w:rsidRDefault="001B7EA0" w:rsidP="00EF1E2C">
      <w:pPr>
        <w:spacing w:after="0" w:line="240" w:lineRule="auto"/>
        <w:jc w:val="both"/>
      </w:pPr>
    </w:p>
    <w:p w:rsidR="001B7EA0" w:rsidRDefault="001B7EA0" w:rsidP="00EF1E2C">
      <w:pPr>
        <w:spacing w:after="0" w:line="240" w:lineRule="auto"/>
        <w:jc w:val="both"/>
      </w:pPr>
      <w:r>
        <w:t>SECTION 4. Requires a school district peace officer or school resource officer who begins employment with or begins providing law enforcement at a school district on a date occurring before the effective date of this Act to complete the training required by Section 37.0812, Education Code, as amended by this Act, as soon as practicable after the effective date of this Act but not later than August 31, 2020.</w:t>
      </w:r>
    </w:p>
    <w:p w:rsidR="001B7EA0" w:rsidRDefault="001B7EA0" w:rsidP="00EF1E2C">
      <w:pPr>
        <w:spacing w:after="0" w:line="240" w:lineRule="auto"/>
        <w:jc w:val="both"/>
      </w:pPr>
    </w:p>
    <w:p w:rsidR="001B7EA0" w:rsidRPr="00C8671F" w:rsidRDefault="001B7EA0" w:rsidP="00EF1E2C">
      <w:pPr>
        <w:spacing w:after="0" w:line="240" w:lineRule="auto"/>
        <w:jc w:val="both"/>
        <w:rPr>
          <w:rFonts w:eastAsia="Times New Roman" w:cs="Times New Roman"/>
          <w:szCs w:val="24"/>
        </w:rPr>
      </w:pPr>
      <w:r>
        <w:t>SECTION 5. Effective date: upon passage or September 1, 2019.</w:t>
      </w:r>
    </w:p>
    <w:sectPr w:rsidR="001B7E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ECD" w:rsidRDefault="00E06ECD" w:rsidP="000F1DF9">
      <w:pPr>
        <w:spacing w:after="0" w:line="240" w:lineRule="auto"/>
      </w:pPr>
      <w:r>
        <w:separator/>
      </w:r>
    </w:p>
  </w:endnote>
  <w:endnote w:type="continuationSeparator" w:id="0">
    <w:p w:rsidR="00E06ECD" w:rsidRDefault="00E06E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6E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7EA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7EA0">
                <w:rPr>
                  <w:sz w:val="20"/>
                  <w:szCs w:val="20"/>
                </w:rPr>
                <w:t>H.B. 2195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7E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6E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7E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7E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ECD" w:rsidRDefault="00E06ECD" w:rsidP="000F1DF9">
      <w:pPr>
        <w:spacing w:after="0" w:line="240" w:lineRule="auto"/>
      </w:pPr>
      <w:r>
        <w:separator/>
      </w:r>
    </w:p>
  </w:footnote>
  <w:footnote w:type="continuationSeparator" w:id="0">
    <w:p w:rsidR="00E06ECD" w:rsidRDefault="00E06E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7EA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06ECD"/>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D6035"/>
  <w15:docId w15:val="{2AE269CB-A075-4D51-8881-1F9CE36A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B7E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0468">
      <w:bodyDiv w:val="1"/>
      <w:marLeft w:val="0"/>
      <w:marRight w:val="0"/>
      <w:marTop w:val="0"/>
      <w:marBottom w:val="0"/>
      <w:divBdr>
        <w:top w:val="none" w:sz="0" w:space="0" w:color="auto"/>
        <w:left w:val="none" w:sz="0" w:space="0" w:color="auto"/>
        <w:bottom w:val="none" w:sz="0" w:space="0" w:color="auto"/>
        <w:right w:val="none" w:sz="0" w:space="0" w:color="auto"/>
      </w:divBdr>
      <w:divsChild>
        <w:div w:id="36067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76DD" w:rsidP="008476D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70A3D97F4C4968917558780A1805ED"/>
        <w:category>
          <w:name w:val="General"/>
          <w:gallery w:val="placeholder"/>
        </w:category>
        <w:types>
          <w:type w:val="bbPlcHdr"/>
        </w:types>
        <w:behaviors>
          <w:behavior w:val="content"/>
        </w:behaviors>
        <w:guid w:val="{082102DA-F08B-4E3D-A7D6-06728C131B4E}"/>
      </w:docPartPr>
      <w:docPartBody>
        <w:p w:rsidR="00000000" w:rsidRDefault="00A50DA0"/>
      </w:docPartBody>
    </w:docPart>
    <w:docPart>
      <w:docPartPr>
        <w:name w:val="FBB7110072C44D5290DA45B40B6A96D1"/>
        <w:category>
          <w:name w:val="General"/>
          <w:gallery w:val="placeholder"/>
        </w:category>
        <w:types>
          <w:type w:val="bbPlcHdr"/>
        </w:types>
        <w:behaviors>
          <w:behavior w:val="content"/>
        </w:behaviors>
        <w:guid w:val="{E177F2E2-3292-4821-BDDA-EF1D9656D9D8}"/>
      </w:docPartPr>
      <w:docPartBody>
        <w:p w:rsidR="00000000" w:rsidRDefault="00A50DA0"/>
      </w:docPartBody>
    </w:docPart>
    <w:docPart>
      <w:docPartPr>
        <w:name w:val="528A040614EE4F2BB43DA7D98037FC7F"/>
        <w:category>
          <w:name w:val="General"/>
          <w:gallery w:val="placeholder"/>
        </w:category>
        <w:types>
          <w:type w:val="bbPlcHdr"/>
        </w:types>
        <w:behaviors>
          <w:behavior w:val="content"/>
        </w:behaviors>
        <w:guid w:val="{4AD4980A-2672-408C-A74A-FBF96C16C4F9}"/>
      </w:docPartPr>
      <w:docPartBody>
        <w:p w:rsidR="00000000" w:rsidRDefault="00A50DA0"/>
      </w:docPartBody>
    </w:docPart>
    <w:docPart>
      <w:docPartPr>
        <w:name w:val="8AC4D0D394DC451790CE69A8FAD3A83D"/>
        <w:category>
          <w:name w:val="General"/>
          <w:gallery w:val="placeholder"/>
        </w:category>
        <w:types>
          <w:type w:val="bbPlcHdr"/>
        </w:types>
        <w:behaviors>
          <w:behavior w:val="content"/>
        </w:behaviors>
        <w:guid w:val="{359BCEB6-D025-4897-B12E-B5ADDB5B7641}"/>
      </w:docPartPr>
      <w:docPartBody>
        <w:p w:rsidR="00000000" w:rsidRDefault="00A50DA0"/>
      </w:docPartBody>
    </w:docPart>
    <w:docPart>
      <w:docPartPr>
        <w:name w:val="98330E682A974750817D91F4BFD65C97"/>
        <w:category>
          <w:name w:val="General"/>
          <w:gallery w:val="placeholder"/>
        </w:category>
        <w:types>
          <w:type w:val="bbPlcHdr"/>
        </w:types>
        <w:behaviors>
          <w:behavior w:val="content"/>
        </w:behaviors>
        <w:guid w:val="{230C5EBE-8C0E-4555-919D-F24B908052ED}"/>
      </w:docPartPr>
      <w:docPartBody>
        <w:p w:rsidR="00000000" w:rsidRDefault="00A50DA0"/>
      </w:docPartBody>
    </w:docPart>
    <w:docPart>
      <w:docPartPr>
        <w:name w:val="8EA3533EF2264ADC81826B088601EC39"/>
        <w:category>
          <w:name w:val="General"/>
          <w:gallery w:val="placeholder"/>
        </w:category>
        <w:types>
          <w:type w:val="bbPlcHdr"/>
        </w:types>
        <w:behaviors>
          <w:behavior w:val="content"/>
        </w:behaviors>
        <w:guid w:val="{BD313ADC-633C-4B74-8B12-99972ACE8021}"/>
      </w:docPartPr>
      <w:docPartBody>
        <w:p w:rsidR="00000000" w:rsidRDefault="00A50DA0"/>
      </w:docPartBody>
    </w:docPart>
    <w:docPart>
      <w:docPartPr>
        <w:name w:val="ABBF4E4B083F46EAA0E1987B952CB17F"/>
        <w:category>
          <w:name w:val="General"/>
          <w:gallery w:val="placeholder"/>
        </w:category>
        <w:types>
          <w:type w:val="bbPlcHdr"/>
        </w:types>
        <w:behaviors>
          <w:behavior w:val="content"/>
        </w:behaviors>
        <w:guid w:val="{3D48BFC7-DA84-4895-AA8D-2EBEAB1D59C0}"/>
      </w:docPartPr>
      <w:docPartBody>
        <w:p w:rsidR="00000000" w:rsidRDefault="00A50DA0"/>
      </w:docPartBody>
    </w:docPart>
    <w:docPart>
      <w:docPartPr>
        <w:name w:val="A22126C4B60E45ACB77336D964F47F3B"/>
        <w:category>
          <w:name w:val="General"/>
          <w:gallery w:val="placeholder"/>
        </w:category>
        <w:types>
          <w:type w:val="bbPlcHdr"/>
        </w:types>
        <w:behaviors>
          <w:behavior w:val="content"/>
        </w:behaviors>
        <w:guid w:val="{F82E20B9-9A0C-458E-B5F3-09453FFCE525}"/>
      </w:docPartPr>
      <w:docPartBody>
        <w:p w:rsidR="00000000" w:rsidRDefault="00A50DA0"/>
      </w:docPartBody>
    </w:docPart>
    <w:docPart>
      <w:docPartPr>
        <w:name w:val="309E51E7BF4545228C2F089F2399B663"/>
        <w:category>
          <w:name w:val="General"/>
          <w:gallery w:val="placeholder"/>
        </w:category>
        <w:types>
          <w:type w:val="bbPlcHdr"/>
        </w:types>
        <w:behaviors>
          <w:behavior w:val="content"/>
        </w:behaviors>
        <w:guid w:val="{8AFEC01E-8E0E-4E44-8F37-B7FA0A31BAD4}"/>
      </w:docPartPr>
      <w:docPartBody>
        <w:p w:rsidR="00000000" w:rsidRDefault="008476DD" w:rsidP="008476DD">
          <w:pPr>
            <w:pStyle w:val="309E51E7BF4545228C2F089F2399B663"/>
          </w:pPr>
          <w:r w:rsidRPr="00A30DD1">
            <w:rPr>
              <w:rStyle w:val="PlaceholderText"/>
            </w:rPr>
            <w:t>Click here to enter a date.</w:t>
          </w:r>
        </w:p>
      </w:docPartBody>
    </w:docPart>
    <w:docPart>
      <w:docPartPr>
        <w:name w:val="33A50BE7F361453F9365ECCD5E681AA5"/>
        <w:category>
          <w:name w:val="General"/>
          <w:gallery w:val="placeholder"/>
        </w:category>
        <w:types>
          <w:type w:val="bbPlcHdr"/>
        </w:types>
        <w:behaviors>
          <w:behavior w:val="content"/>
        </w:behaviors>
        <w:guid w:val="{B7EA9D82-754D-49E0-A420-A6BAC2FCF452}"/>
      </w:docPartPr>
      <w:docPartBody>
        <w:p w:rsidR="00000000" w:rsidRDefault="00A50DA0"/>
      </w:docPartBody>
    </w:docPart>
    <w:docPart>
      <w:docPartPr>
        <w:name w:val="FDA9B31B734C442EA3A2C5C074EE3FF8"/>
        <w:category>
          <w:name w:val="General"/>
          <w:gallery w:val="placeholder"/>
        </w:category>
        <w:types>
          <w:type w:val="bbPlcHdr"/>
        </w:types>
        <w:behaviors>
          <w:behavior w:val="content"/>
        </w:behaviors>
        <w:guid w:val="{F8E33DF7-941B-416F-86D4-42D22AE90426}"/>
      </w:docPartPr>
      <w:docPartBody>
        <w:p w:rsidR="00000000" w:rsidRDefault="00A50DA0"/>
      </w:docPartBody>
    </w:docPart>
    <w:docPart>
      <w:docPartPr>
        <w:name w:val="16A7255108914CFBA90F9574789F452A"/>
        <w:category>
          <w:name w:val="General"/>
          <w:gallery w:val="placeholder"/>
        </w:category>
        <w:types>
          <w:type w:val="bbPlcHdr"/>
        </w:types>
        <w:behaviors>
          <w:behavior w:val="content"/>
        </w:behaviors>
        <w:guid w:val="{C23161BD-0D02-4406-A7F4-C1708A62F3AB}"/>
      </w:docPartPr>
      <w:docPartBody>
        <w:p w:rsidR="00000000" w:rsidRDefault="008476DD" w:rsidP="008476DD">
          <w:pPr>
            <w:pStyle w:val="16A7255108914CFBA90F9574789F452A"/>
          </w:pPr>
          <w:r>
            <w:rPr>
              <w:rFonts w:eastAsia="Times New Roman" w:cs="Times New Roman"/>
              <w:bCs/>
              <w:szCs w:val="24"/>
            </w:rPr>
            <w:t xml:space="preserve"> </w:t>
          </w:r>
        </w:p>
      </w:docPartBody>
    </w:docPart>
    <w:docPart>
      <w:docPartPr>
        <w:name w:val="5B6E4BDAD0EC4881B8E87CE8C6D5338D"/>
        <w:category>
          <w:name w:val="General"/>
          <w:gallery w:val="placeholder"/>
        </w:category>
        <w:types>
          <w:type w:val="bbPlcHdr"/>
        </w:types>
        <w:behaviors>
          <w:behavior w:val="content"/>
        </w:behaviors>
        <w:guid w:val="{3DC8A605-7223-4976-83B0-C955DB52AEE5}"/>
      </w:docPartPr>
      <w:docPartBody>
        <w:p w:rsidR="00000000" w:rsidRDefault="00A50DA0"/>
      </w:docPartBody>
    </w:docPart>
    <w:docPart>
      <w:docPartPr>
        <w:name w:val="6B36FA0F33974CD19594177B26B1FF8E"/>
        <w:category>
          <w:name w:val="General"/>
          <w:gallery w:val="placeholder"/>
        </w:category>
        <w:types>
          <w:type w:val="bbPlcHdr"/>
        </w:types>
        <w:behaviors>
          <w:behavior w:val="content"/>
        </w:behaviors>
        <w:guid w:val="{B2BD99D2-912A-489F-B58D-DC57C9024BB6}"/>
      </w:docPartPr>
      <w:docPartBody>
        <w:p w:rsidR="00000000" w:rsidRDefault="00A50D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76DD"/>
    <w:rsid w:val="008C55F7"/>
    <w:rsid w:val="0090598B"/>
    <w:rsid w:val="00984D6C"/>
    <w:rsid w:val="00A50DA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6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76DD"/>
    <w:rPr>
      <w:rFonts w:ascii="Times New Roman" w:hAnsi="Times New Roman"/>
      <w:sz w:val="24"/>
    </w:rPr>
  </w:style>
  <w:style w:type="paragraph" w:customStyle="1" w:styleId="487D89B4F8B34DB4967D41FE18F7F88D9">
    <w:name w:val="487D89B4F8B34DB4967D41FE18F7F88D9"/>
    <w:rsid w:val="008476DD"/>
    <w:rPr>
      <w:rFonts w:ascii="Times New Roman" w:hAnsi="Times New Roman"/>
      <w:sz w:val="24"/>
    </w:rPr>
  </w:style>
  <w:style w:type="paragraph" w:customStyle="1" w:styleId="AE2570ED5D764CD7AF9686706F550F4622">
    <w:name w:val="AE2570ED5D764CD7AF9686706F550F4622"/>
    <w:rsid w:val="008476DD"/>
    <w:pPr>
      <w:tabs>
        <w:tab w:val="center" w:pos="4680"/>
        <w:tab w:val="right" w:pos="9360"/>
      </w:tabs>
      <w:spacing w:after="0" w:line="240" w:lineRule="auto"/>
    </w:pPr>
    <w:rPr>
      <w:rFonts w:ascii="Times New Roman" w:hAnsi="Times New Roman"/>
      <w:sz w:val="24"/>
    </w:rPr>
  </w:style>
  <w:style w:type="paragraph" w:customStyle="1" w:styleId="309E51E7BF4545228C2F089F2399B663">
    <w:name w:val="309E51E7BF4545228C2F089F2399B663"/>
    <w:rsid w:val="008476DD"/>
    <w:pPr>
      <w:spacing w:after="160" w:line="259" w:lineRule="auto"/>
    </w:pPr>
  </w:style>
  <w:style w:type="paragraph" w:customStyle="1" w:styleId="16A7255108914CFBA90F9574789F452A">
    <w:name w:val="16A7255108914CFBA90F9574789F452A"/>
    <w:rsid w:val="008476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22C40D-4F75-4940-B780-29B8EBC5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383</Words>
  <Characters>2187</Characters>
  <Application>Microsoft Office Word</Application>
  <DocSecurity>0</DocSecurity>
  <Lines>18</Lines>
  <Paragraphs>5</Paragraphs>
  <ScaleCrop>false</ScaleCrop>
  <Company>Texas Legislative Council</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2019-05-18T01:40:00Z</dcterms:modified>
</cp:coreProperties>
</file>

<file path=docProps/custom.xml><?xml version="1.0" encoding="utf-8"?>
<op:Properties xmlns:vt="http://schemas.openxmlformats.org/officeDocument/2006/docPropsVTypes" xmlns:op="http://schemas.openxmlformats.org/officeDocument/2006/custom-properties"/>
</file>