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7659" w:rsidTr="00345119">
        <w:tc>
          <w:tcPr>
            <w:tcW w:w="9576" w:type="dxa"/>
            <w:noWrap/>
          </w:tcPr>
          <w:p w:rsidR="008423E4" w:rsidRPr="0022177D" w:rsidRDefault="00E07B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7B79" w:rsidP="008423E4">
      <w:pPr>
        <w:jc w:val="center"/>
      </w:pPr>
    </w:p>
    <w:p w:rsidR="008423E4" w:rsidRPr="00B31F0E" w:rsidRDefault="00E07B79" w:rsidP="008423E4"/>
    <w:p w:rsidR="008423E4" w:rsidRPr="00742794" w:rsidRDefault="00E07B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7659" w:rsidTr="00345119">
        <w:tc>
          <w:tcPr>
            <w:tcW w:w="9576" w:type="dxa"/>
          </w:tcPr>
          <w:p w:rsidR="008423E4" w:rsidRPr="00861995" w:rsidRDefault="00E07B79" w:rsidP="00345119">
            <w:pPr>
              <w:jc w:val="right"/>
            </w:pPr>
            <w:r>
              <w:t>H.B. 2199</w:t>
            </w:r>
          </w:p>
        </w:tc>
      </w:tr>
      <w:tr w:rsidR="00067659" w:rsidTr="00345119">
        <w:tc>
          <w:tcPr>
            <w:tcW w:w="9576" w:type="dxa"/>
          </w:tcPr>
          <w:p w:rsidR="008423E4" w:rsidRPr="00861995" w:rsidRDefault="00E07B79" w:rsidP="000E0F8D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067659" w:rsidTr="00345119">
        <w:tc>
          <w:tcPr>
            <w:tcW w:w="9576" w:type="dxa"/>
          </w:tcPr>
          <w:p w:rsidR="008423E4" w:rsidRPr="00861995" w:rsidRDefault="00E07B79" w:rsidP="00345119">
            <w:pPr>
              <w:jc w:val="right"/>
            </w:pPr>
            <w:r>
              <w:t>Ways &amp; Means</w:t>
            </w:r>
          </w:p>
        </w:tc>
      </w:tr>
      <w:tr w:rsidR="00067659" w:rsidTr="00345119">
        <w:tc>
          <w:tcPr>
            <w:tcW w:w="9576" w:type="dxa"/>
          </w:tcPr>
          <w:p w:rsidR="008423E4" w:rsidRDefault="00E07B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07B79" w:rsidP="008423E4">
      <w:pPr>
        <w:tabs>
          <w:tab w:val="right" w:pos="9360"/>
        </w:tabs>
      </w:pPr>
    </w:p>
    <w:p w:rsidR="008423E4" w:rsidRDefault="00E07B79" w:rsidP="008423E4"/>
    <w:p w:rsidR="008423E4" w:rsidRDefault="00E07B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7659" w:rsidTr="00345119">
        <w:tc>
          <w:tcPr>
            <w:tcW w:w="9576" w:type="dxa"/>
          </w:tcPr>
          <w:p w:rsidR="008423E4" w:rsidRPr="00A8133F" w:rsidRDefault="00E07B79" w:rsidP="00B06B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7B79" w:rsidP="00B06B8E"/>
          <w:p w:rsidR="00927B68" w:rsidRPr="00927B68" w:rsidRDefault="00E07B79" w:rsidP="00B06B8E">
            <w:pPr>
              <w:jc w:val="both"/>
              <w:rPr>
                <w:b/>
              </w:rPr>
            </w:pPr>
            <w:r>
              <w:t xml:space="preserve">It has been </w:t>
            </w:r>
            <w:r>
              <w:t xml:space="preserve">noted that certain municipalities in Texas currently have </w:t>
            </w:r>
            <w:r>
              <w:t xml:space="preserve">the authority </w:t>
            </w:r>
            <w:r>
              <w:t xml:space="preserve">to use </w:t>
            </w:r>
            <w:r>
              <w:t>c</w:t>
            </w:r>
            <w:r w:rsidRPr="00927B68">
              <w:t xml:space="preserve">ertain </w:t>
            </w:r>
            <w:r>
              <w:t xml:space="preserve">municipal </w:t>
            </w:r>
            <w:r w:rsidRPr="00927B68">
              <w:t xml:space="preserve">hotel occupancy tax </w:t>
            </w:r>
            <w:r>
              <w:t>revenue</w:t>
            </w:r>
            <w:r w:rsidRPr="00927B68">
              <w:t xml:space="preserve"> for </w:t>
            </w:r>
            <w:r w:rsidRPr="00783098">
              <w:t>constructi</w:t>
            </w:r>
            <w:r>
              <w:t>ng</w:t>
            </w:r>
            <w:r w:rsidRPr="00783098">
              <w:t>, enlarging, equipping, improv</w:t>
            </w:r>
            <w:r>
              <w:t>ing</w:t>
            </w:r>
            <w:r w:rsidRPr="00783098">
              <w:t>, maint</w:t>
            </w:r>
            <w:r>
              <w:t>aining</w:t>
            </w:r>
            <w:r w:rsidRPr="00783098">
              <w:t>, repairing, and operati</w:t>
            </w:r>
            <w:r>
              <w:t>ng a recreational facility or an arena used for rodeos, livestock shows, and agricultural expositions</w:t>
            </w:r>
            <w:r>
              <w:t xml:space="preserve">, allowing these </w:t>
            </w:r>
            <w:r>
              <w:t xml:space="preserve">municipalities </w:t>
            </w:r>
            <w:r>
              <w:t>the opportunity to improve fa</w:t>
            </w:r>
            <w:r>
              <w:t xml:space="preserve">cilities year-round and not just when in use for </w:t>
            </w:r>
            <w:r w:rsidRPr="00927B68">
              <w:t>tourism purposes</w:t>
            </w:r>
            <w:r>
              <w:t xml:space="preserve">. </w:t>
            </w:r>
            <w:r>
              <w:t xml:space="preserve">There have been calls </w:t>
            </w:r>
            <w:r>
              <w:t xml:space="preserve">for additional municipalities, </w:t>
            </w:r>
            <w:r>
              <w:t xml:space="preserve">such as </w:t>
            </w:r>
            <w:r w:rsidRPr="00927B68">
              <w:t>Carrizo Springs</w:t>
            </w:r>
            <w:r>
              <w:t>, to have this authority</w:t>
            </w:r>
            <w:r>
              <w:t>.</w:t>
            </w:r>
            <w:r w:rsidRPr="00927B68">
              <w:t xml:space="preserve"> H.B. 2199 seeks to </w:t>
            </w:r>
            <w:r>
              <w:t>extend this authority to additional municipalities</w:t>
            </w:r>
            <w:r w:rsidRPr="00927B68">
              <w:t>.</w:t>
            </w:r>
            <w:r w:rsidRPr="00927B68">
              <w:rPr>
                <w:b/>
              </w:rPr>
              <w:t xml:space="preserve">    </w:t>
            </w:r>
          </w:p>
          <w:p w:rsidR="008423E4" w:rsidRPr="00E26B13" w:rsidRDefault="00E07B79" w:rsidP="00B06B8E">
            <w:pPr>
              <w:rPr>
                <w:b/>
              </w:rPr>
            </w:pPr>
          </w:p>
        </w:tc>
      </w:tr>
      <w:tr w:rsidR="00067659" w:rsidTr="00345119">
        <w:tc>
          <w:tcPr>
            <w:tcW w:w="9576" w:type="dxa"/>
          </w:tcPr>
          <w:p w:rsidR="0017725B" w:rsidRDefault="00E07B79" w:rsidP="00B06B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E07B79" w:rsidP="00B06B8E">
            <w:pPr>
              <w:rPr>
                <w:b/>
                <w:u w:val="single"/>
              </w:rPr>
            </w:pPr>
          </w:p>
          <w:p w:rsidR="00783098" w:rsidRPr="00783098" w:rsidRDefault="00E07B79" w:rsidP="00B06B8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E07B79" w:rsidP="00B06B8E">
            <w:pPr>
              <w:rPr>
                <w:b/>
                <w:u w:val="single"/>
              </w:rPr>
            </w:pPr>
          </w:p>
        </w:tc>
      </w:tr>
      <w:tr w:rsidR="00067659" w:rsidTr="00345119">
        <w:tc>
          <w:tcPr>
            <w:tcW w:w="9576" w:type="dxa"/>
          </w:tcPr>
          <w:p w:rsidR="008423E4" w:rsidRPr="00A8133F" w:rsidRDefault="00E07B79" w:rsidP="00B06B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7B79" w:rsidP="00B06B8E"/>
          <w:p w:rsidR="00783098" w:rsidRDefault="00E07B79" w:rsidP="00B06B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07B79" w:rsidP="00B06B8E">
            <w:pPr>
              <w:rPr>
                <w:b/>
              </w:rPr>
            </w:pPr>
          </w:p>
        </w:tc>
      </w:tr>
      <w:tr w:rsidR="00067659" w:rsidTr="00345119">
        <w:tc>
          <w:tcPr>
            <w:tcW w:w="9576" w:type="dxa"/>
          </w:tcPr>
          <w:p w:rsidR="008423E4" w:rsidRPr="00A8133F" w:rsidRDefault="00E07B79" w:rsidP="00B06B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7B79" w:rsidP="00B06B8E"/>
          <w:p w:rsidR="008423E4" w:rsidRDefault="00E07B79" w:rsidP="00B06B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2199 amends the Tax Code to authorize a </w:t>
            </w:r>
            <w:r w:rsidRPr="00783098">
              <w:t>municipality that is the county seat of a county with a population of at least 8,500 and that county contains part of the Cha</w:t>
            </w:r>
            <w:r>
              <w:t>parral Wildlife Management Area to use revenue derived from the municipal hotel occupa</w:t>
            </w:r>
            <w:r>
              <w:t xml:space="preserve">ncy tax for </w:t>
            </w:r>
            <w:r w:rsidRPr="00783098">
              <w:t>constructi</w:t>
            </w:r>
            <w:r>
              <w:t>ng</w:t>
            </w:r>
            <w:r w:rsidRPr="00783098">
              <w:t>, enlarging, equipping, improv</w:t>
            </w:r>
            <w:r>
              <w:t>ing</w:t>
            </w:r>
            <w:r w:rsidRPr="00783098">
              <w:t>, maint</w:t>
            </w:r>
            <w:r>
              <w:t>aining</w:t>
            </w:r>
            <w:r w:rsidRPr="00783098">
              <w:t>, repairing, and operati</w:t>
            </w:r>
            <w:r>
              <w:t>ng</w:t>
            </w:r>
            <w:r>
              <w:t xml:space="preserve"> a recreational facility or</w:t>
            </w:r>
            <w:r>
              <w:t xml:space="preserve"> </w:t>
            </w:r>
            <w:r>
              <w:t>an arena used for rodeos, livestock shows, and agricultural expositions to substantially enhance hotel activity and encourage touris</w:t>
            </w:r>
            <w:r>
              <w:t>m.</w:t>
            </w:r>
            <w:r>
              <w:t xml:space="preserve"> </w:t>
            </w:r>
          </w:p>
          <w:p w:rsidR="008423E4" w:rsidRPr="00835628" w:rsidRDefault="00E07B79" w:rsidP="00B06B8E">
            <w:pPr>
              <w:rPr>
                <w:b/>
              </w:rPr>
            </w:pPr>
          </w:p>
        </w:tc>
      </w:tr>
      <w:tr w:rsidR="00067659" w:rsidTr="00345119">
        <w:tc>
          <w:tcPr>
            <w:tcW w:w="9576" w:type="dxa"/>
          </w:tcPr>
          <w:p w:rsidR="008423E4" w:rsidRPr="00A8133F" w:rsidRDefault="00E07B79" w:rsidP="00B06B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7B79" w:rsidP="00B06B8E"/>
          <w:p w:rsidR="008423E4" w:rsidRPr="00233FDB" w:rsidRDefault="00E07B79" w:rsidP="00B06B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E07B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B79">
      <w:r>
        <w:separator/>
      </w:r>
    </w:p>
  </w:endnote>
  <w:endnote w:type="continuationSeparator" w:id="0">
    <w:p w:rsidR="00000000" w:rsidRDefault="00E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7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7659" w:rsidTr="009C1E9A">
      <w:trPr>
        <w:cantSplit/>
      </w:trPr>
      <w:tc>
        <w:tcPr>
          <w:tcW w:w="0" w:type="pct"/>
        </w:tcPr>
        <w:p w:rsidR="00137D90" w:rsidRDefault="00E07B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7B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7B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7B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7B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7659" w:rsidTr="009C1E9A">
      <w:trPr>
        <w:cantSplit/>
      </w:trPr>
      <w:tc>
        <w:tcPr>
          <w:tcW w:w="0" w:type="pct"/>
        </w:tcPr>
        <w:p w:rsidR="00EC379B" w:rsidRDefault="00E07B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7B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25134</w:t>
          </w:r>
        </w:p>
      </w:tc>
      <w:tc>
        <w:tcPr>
          <w:tcW w:w="2453" w:type="pct"/>
        </w:tcPr>
        <w:p w:rsidR="00EC379B" w:rsidRDefault="00E07B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19.98.963</w:t>
          </w:r>
          <w:r>
            <w:fldChar w:fldCharType="end"/>
          </w:r>
        </w:p>
      </w:tc>
    </w:tr>
    <w:tr w:rsidR="00067659" w:rsidTr="009C1E9A">
      <w:trPr>
        <w:cantSplit/>
      </w:trPr>
      <w:tc>
        <w:tcPr>
          <w:tcW w:w="0" w:type="pct"/>
        </w:tcPr>
        <w:p w:rsidR="00EC379B" w:rsidRDefault="00E07B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7B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7B79" w:rsidP="006D504F">
          <w:pPr>
            <w:pStyle w:val="Footer"/>
            <w:rPr>
              <w:rStyle w:val="PageNumber"/>
            </w:rPr>
          </w:pPr>
        </w:p>
        <w:p w:rsidR="00EC379B" w:rsidRDefault="00E07B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765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7B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7B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7B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B79">
      <w:r>
        <w:separator/>
      </w:r>
    </w:p>
  </w:footnote>
  <w:footnote w:type="continuationSeparator" w:id="0">
    <w:p w:rsidR="00000000" w:rsidRDefault="00E0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7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7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07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9"/>
    <w:rsid w:val="00067659"/>
    <w:rsid w:val="00E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EF450-3CC1-4A2C-8764-018B21F9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30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0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HB02199 (Committee Report (Unamended))</vt:lpstr>
    </vt:vector>
  </TitlesOfParts>
  <Company>State of Texas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25134</dc:subject>
  <dc:creator>State of Texas</dc:creator>
  <dc:description>HB 2199 by King, Tracy O.-(H)Ways &amp; Means</dc:description>
  <cp:lastModifiedBy>Stacey Nicchio</cp:lastModifiedBy>
  <cp:revision>2</cp:revision>
  <cp:lastPrinted>2003-11-26T17:21:00Z</cp:lastPrinted>
  <dcterms:created xsi:type="dcterms:W3CDTF">2019-04-27T01:49:00Z</dcterms:created>
  <dcterms:modified xsi:type="dcterms:W3CDTF">2019-04-27T01:49:00Z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19.98.963</vt:lpwstr>
  </property>
</Properties>
</file>