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2256E" w:rsidTr="00345119">
        <w:tc>
          <w:tcPr>
            <w:tcW w:w="9576" w:type="dxa"/>
            <w:noWrap/>
          </w:tcPr>
          <w:p w:rsidR="008423E4" w:rsidRPr="0022177D" w:rsidRDefault="003929F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929F3" w:rsidP="008423E4">
      <w:pPr>
        <w:jc w:val="center"/>
      </w:pPr>
    </w:p>
    <w:p w:rsidR="008423E4" w:rsidRPr="00B31F0E" w:rsidRDefault="003929F3" w:rsidP="008423E4"/>
    <w:p w:rsidR="008423E4" w:rsidRPr="00742794" w:rsidRDefault="003929F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256E" w:rsidTr="00345119">
        <w:tc>
          <w:tcPr>
            <w:tcW w:w="9576" w:type="dxa"/>
          </w:tcPr>
          <w:p w:rsidR="008423E4" w:rsidRPr="00861995" w:rsidRDefault="003929F3" w:rsidP="00345119">
            <w:pPr>
              <w:jc w:val="right"/>
            </w:pPr>
            <w:r>
              <w:t>C.S.H.B. 2203</w:t>
            </w:r>
          </w:p>
        </w:tc>
      </w:tr>
      <w:tr w:rsidR="0082256E" w:rsidTr="00345119">
        <w:tc>
          <w:tcPr>
            <w:tcW w:w="9576" w:type="dxa"/>
          </w:tcPr>
          <w:p w:rsidR="008423E4" w:rsidRPr="00861995" w:rsidRDefault="003929F3" w:rsidP="00AE7DBB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82256E" w:rsidTr="00345119">
        <w:tc>
          <w:tcPr>
            <w:tcW w:w="9576" w:type="dxa"/>
          </w:tcPr>
          <w:p w:rsidR="008423E4" w:rsidRPr="00861995" w:rsidRDefault="003929F3" w:rsidP="00345119">
            <w:pPr>
              <w:jc w:val="right"/>
            </w:pPr>
            <w:r>
              <w:t>Environmental Regulation</w:t>
            </w:r>
          </w:p>
        </w:tc>
      </w:tr>
      <w:tr w:rsidR="0082256E" w:rsidTr="00345119">
        <w:tc>
          <w:tcPr>
            <w:tcW w:w="9576" w:type="dxa"/>
          </w:tcPr>
          <w:p w:rsidR="008423E4" w:rsidRDefault="003929F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929F3" w:rsidP="008423E4">
      <w:pPr>
        <w:tabs>
          <w:tab w:val="right" w:pos="9360"/>
        </w:tabs>
      </w:pPr>
    </w:p>
    <w:p w:rsidR="008423E4" w:rsidRDefault="003929F3" w:rsidP="008423E4"/>
    <w:p w:rsidR="008423E4" w:rsidRDefault="003929F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2256E" w:rsidTr="00345119">
        <w:tc>
          <w:tcPr>
            <w:tcW w:w="9576" w:type="dxa"/>
          </w:tcPr>
          <w:p w:rsidR="008423E4" w:rsidRPr="00A8133F" w:rsidRDefault="003929F3" w:rsidP="00013C3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929F3" w:rsidP="00013C37"/>
          <w:p w:rsidR="008423E4" w:rsidRDefault="003929F3" w:rsidP="00013C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70CC6">
              <w:t xml:space="preserve">Certain recent events </w:t>
            </w:r>
            <w:r w:rsidRPr="00670CC6">
              <w:t>in Sugar Land, Texas</w:t>
            </w:r>
            <w:r>
              <w:t>,</w:t>
            </w:r>
            <w:r w:rsidRPr="00670CC6">
              <w:t xml:space="preserve"> </w:t>
            </w:r>
            <w:r w:rsidRPr="00670CC6">
              <w:t>have</w:t>
            </w:r>
            <w:r w:rsidRPr="00670CC6">
              <w:t xml:space="preserve"> been cited as evidence</w:t>
            </w:r>
            <w:r w:rsidRPr="00670CC6">
              <w:t xml:space="preserve"> illustrat</w:t>
            </w:r>
            <w:r w:rsidRPr="00670CC6">
              <w:t>ing</w:t>
            </w:r>
            <w:r w:rsidRPr="00670CC6">
              <w:t xml:space="preserve"> the need for notification </w:t>
            </w:r>
            <w:r w:rsidRPr="00670CC6">
              <w:t xml:space="preserve">to political subdivisions </w:t>
            </w:r>
            <w:r>
              <w:t>when</w:t>
            </w:r>
            <w:r w:rsidRPr="00670CC6">
              <w:t xml:space="preserve"> a radioactive substance</w:t>
            </w:r>
            <w:r>
              <w:t xml:space="preserve"> is released</w:t>
            </w:r>
            <w:r w:rsidRPr="00670CC6">
              <w:t xml:space="preserve"> into the environment</w:t>
            </w:r>
            <w:r w:rsidRPr="00670CC6">
              <w:t xml:space="preserve">. </w:t>
            </w:r>
            <w:r w:rsidRPr="00670CC6">
              <w:t>C.S.</w:t>
            </w:r>
            <w:r w:rsidRPr="00670CC6">
              <w:t xml:space="preserve">H.B. 2203 </w:t>
            </w:r>
            <w:r w:rsidRPr="00670CC6">
              <w:t xml:space="preserve">seeks to address this issue and keep residents and first responders safe by requiring </w:t>
            </w:r>
            <w:r w:rsidRPr="00670CC6">
              <w:t xml:space="preserve">certain notice </w:t>
            </w:r>
            <w:r w:rsidRPr="00670CC6">
              <w:t xml:space="preserve">to be provided in the event </w:t>
            </w:r>
            <w:r w:rsidRPr="00670CC6">
              <w:t>of a</w:t>
            </w:r>
            <w:r>
              <w:t xml:space="preserve"> reported</w:t>
            </w:r>
            <w:r w:rsidRPr="00670CC6">
              <w:t xml:space="preserve"> radioactiv</w:t>
            </w:r>
            <w:r w:rsidRPr="00670CC6">
              <w:t>e substance release</w:t>
            </w:r>
            <w:r w:rsidRPr="00670CC6">
              <w:t>.</w:t>
            </w:r>
          </w:p>
          <w:p w:rsidR="008423E4" w:rsidRPr="00E26B13" w:rsidRDefault="003929F3" w:rsidP="00013C37">
            <w:pPr>
              <w:rPr>
                <w:b/>
              </w:rPr>
            </w:pPr>
          </w:p>
        </w:tc>
      </w:tr>
      <w:tr w:rsidR="0082256E" w:rsidTr="00345119">
        <w:tc>
          <w:tcPr>
            <w:tcW w:w="9576" w:type="dxa"/>
          </w:tcPr>
          <w:p w:rsidR="0017725B" w:rsidRDefault="003929F3" w:rsidP="00013C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929F3" w:rsidP="00013C37">
            <w:pPr>
              <w:rPr>
                <w:b/>
                <w:u w:val="single"/>
              </w:rPr>
            </w:pPr>
          </w:p>
          <w:p w:rsidR="00FB7EA2" w:rsidRPr="00FB7EA2" w:rsidRDefault="003929F3" w:rsidP="00013C3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3929F3" w:rsidP="00013C37">
            <w:pPr>
              <w:rPr>
                <w:b/>
                <w:u w:val="single"/>
              </w:rPr>
            </w:pPr>
          </w:p>
        </w:tc>
      </w:tr>
      <w:tr w:rsidR="0082256E" w:rsidTr="00345119">
        <w:tc>
          <w:tcPr>
            <w:tcW w:w="9576" w:type="dxa"/>
          </w:tcPr>
          <w:p w:rsidR="008423E4" w:rsidRPr="00A8133F" w:rsidRDefault="003929F3" w:rsidP="00013C3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929F3" w:rsidP="00013C37"/>
          <w:p w:rsidR="00FB7EA2" w:rsidRDefault="003929F3" w:rsidP="00013C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929F3" w:rsidP="00013C37">
            <w:pPr>
              <w:rPr>
                <w:b/>
              </w:rPr>
            </w:pPr>
          </w:p>
        </w:tc>
      </w:tr>
      <w:tr w:rsidR="0082256E" w:rsidTr="00345119">
        <w:tc>
          <w:tcPr>
            <w:tcW w:w="9576" w:type="dxa"/>
          </w:tcPr>
          <w:p w:rsidR="008423E4" w:rsidRPr="00A8133F" w:rsidRDefault="003929F3" w:rsidP="00013C3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929F3" w:rsidP="00013C37"/>
          <w:p w:rsidR="008423E4" w:rsidRDefault="003929F3" w:rsidP="00013C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2203 amends the Health and Safety Code to require</w:t>
            </w:r>
            <w:r>
              <w:t xml:space="preserve"> the Department of State Health Services or any other state agency that receives a required report of a release of a radioactive substance</w:t>
            </w:r>
            <w:r w:rsidRPr="00FB7EA2">
              <w:t xml:space="preserve"> into the environment </w:t>
            </w:r>
            <w:r>
              <w:t>to</w:t>
            </w:r>
            <w:r w:rsidRPr="00FB7EA2">
              <w:t xml:space="preserve"> </w:t>
            </w:r>
            <w:r>
              <w:t>immediately provide not</w:t>
            </w:r>
            <w:r>
              <w:t>ice to</w:t>
            </w:r>
            <w:r w:rsidRPr="00FB7EA2">
              <w:t xml:space="preserve"> each political subdivision of th</w:t>
            </w:r>
            <w:r>
              <w:t>e</w:t>
            </w:r>
            <w:r w:rsidRPr="00FB7EA2">
              <w:t xml:space="preserve"> state into which the substance was released.</w:t>
            </w:r>
            <w:r>
              <w:t xml:space="preserve"> The bill requires the notice to include the name, quantity, and state of matter of the radioactive substance, if known. The bill </w:t>
            </w:r>
            <w:r>
              <w:t xml:space="preserve">makes </w:t>
            </w:r>
            <w:r>
              <w:t>the information contained in the no</w:t>
            </w:r>
            <w:r>
              <w:t>tice confidential and not subject to disclosure under state public information law.</w:t>
            </w:r>
          </w:p>
          <w:p w:rsidR="008423E4" w:rsidRPr="00835628" w:rsidRDefault="003929F3" w:rsidP="00013C37">
            <w:pPr>
              <w:rPr>
                <w:b/>
              </w:rPr>
            </w:pPr>
          </w:p>
        </w:tc>
      </w:tr>
      <w:tr w:rsidR="0082256E" w:rsidTr="00345119">
        <w:tc>
          <w:tcPr>
            <w:tcW w:w="9576" w:type="dxa"/>
          </w:tcPr>
          <w:p w:rsidR="008423E4" w:rsidRPr="00A8133F" w:rsidRDefault="003929F3" w:rsidP="00013C3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929F3" w:rsidP="00013C37"/>
          <w:p w:rsidR="008423E4" w:rsidRDefault="003929F3" w:rsidP="00013C3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 September 1, 2019.</w:t>
            </w:r>
            <w:r w:rsidRPr="00233FDB">
              <w:rPr>
                <w:b/>
              </w:rPr>
              <w:t xml:space="preserve"> </w:t>
            </w:r>
          </w:p>
          <w:p w:rsidR="00D74F10" w:rsidRPr="00233FDB" w:rsidRDefault="003929F3" w:rsidP="00013C3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2256E" w:rsidTr="00345119">
        <w:tc>
          <w:tcPr>
            <w:tcW w:w="9576" w:type="dxa"/>
          </w:tcPr>
          <w:p w:rsidR="00AE7DBB" w:rsidRDefault="003929F3" w:rsidP="00013C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E671B" w:rsidRDefault="003929F3" w:rsidP="00013C37">
            <w:pPr>
              <w:jc w:val="both"/>
            </w:pPr>
          </w:p>
          <w:p w:rsidR="003E671B" w:rsidRDefault="003929F3" w:rsidP="00013C37">
            <w:pPr>
              <w:jc w:val="both"/>
            </w:pPr>
            <w:r>
              <w:t>While C.S.H.B. 2203 may dif</w:t>
            </w:r>
            <w:r>
              <w:t>fer from the original in minor or nonsubstantive ways, the following summarizes the substantial differences between the introduced and committee substitute versions of the bill.</w:t>
            </w:r>
          </w:p>
          <w:p w:rsidR="003E671B" w:rsidRDefault="003929F3" w:rsidP="00013C37">
            <w:pPr>
              <w:jc w:val="both"/>
            </w:pPr>
          </w:p>
          <w:p w:rsidR="00C57076" w:rsidRDefault="003929F3" w:rsidP="00013C37">
            <w:pPr>
              <w:jc w:val="both"/>
            </w:pPr>
            <w:r>
              <w:t>The substitute changes the entity required to provide notice</w:t>
            </w:r>
            <w:r>
              <w:t xml:space="preserve"> to a political s</w:t>
            </w:r>
            <w:r>
              <w:t>ubdivision of a radioactive substance release from the</w:t>
            </w:r>
            <w:r w:rsidRPr="000E27F9">
              <w:t xml:space="preserve"> person who accidentally releases</w:t>
            </w:r>
            <w:r>
              <w:t xml:space="preserve"> the substance to </w:t>
            </w:r>
            <w:r w:rsidRPr="000E27F9">
              <w:t xml:space="preserve">the Department of State Health Services or any other state agency that receives a required report of </w:t>
            </w:r>
            <w:r>
              <w:t>the</w:t>
            </w:r>
            <w:r w:rsidRPr="000E27F9">
              <w:t xml:space="preserve"> release</w:t>
            </w:r>
            <w:r>
              <w:t xml:space="preserve">. </w:t>
            </w:r>
          </w:p>
          <w:p w:rsidR="00C57076" w:rsidRDefault="003929F3" w:rsidP="00013C37">
            <w:pPr>
              <w:jc w:val="both"/>
            </w:pPr>
          </w:p>
          <w:p w:rsidR="00B353D4" w:rsidRDefault="003929F3" w:rsidP="00013C37">
            <w:pPr>
              <w:jc w:val="both"/>
            </w:pPr>
            <w:r>
              <w:t xml:space="preserve">The substitute includes the </w:t>
            </w:r>
            <w:r>
              <w:t>following:</w:t>
            </w:r>
          </w:p>
          <w:p w:rsidR="00B353D4" w:rsidRDefault="003929F3" w:rsidP="00013C37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  <w:r>
              <w:t>a definition of "radioactive substance" by reference;</w:t>
            </w:r>
          </w:p>
          <w:p w:rsidR="00B353D4" w:rsidRDefault="003929F3" w:rsidP="00013C37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provision </w:t>
            </w:r>
            <w:r>
              <w:t xml:space="preserve">setting out </w:t>
            </w:r>
            <w:r>
              <w:t xml:space="preserve">required contents </w:t>
            </w:r>
            <w:r>
              <w:t>for</w:t>
            </w:r>
            <w:r>
              <w:t xml:space="preserve"> </w:t>
            </w:r>
            <w:r>
              <w:t>a</w:t>
            </w:r>
            <w:r>
              <w:t xml:space="preserve"> notice; and</w:t>
            </w:r>
          </w:p>
          <w:p w:rsidR="003E671B" w:rsidRDefault="003929F3" w:rsidP="00013C37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  <w:r>
              <w:t>a provision</w:t>
            </w:r>
            <w:r>
              <w:t xml:space="preserve"> </w:t>
            </w:r>
            <w:r w:rsidRPr="00FD0818">
              <w:t>mak</w:t>
            </w:r>
            <w:r>
              <w:t>ing</w:t>
            </w:r>
            <w:r w:rsidRPr="00FD0818">
              <w:t xml:space="preserve"> the information contained in </w:t>
            </w:r>
            <w:r>
              <w:t>a</w:t>
            </w:r>
            <w:r w:rsidRPr="00FD0818">
              <w:t xml:space="preserve"> notice confidential and not subject to disclosure under state public information law</w:t>
            </w:r>
            <w:r>
              <w:t>.</w:t>
            </w:r>
          </w:p>
          <w:p w:rsidR="003E671B" w:rsidRPr="003E671B" w:rsidRDefault="003929F3" w:rsidP="00013C37">
            <w:pPr>
              <w:jc w:val="both"/>
            </w:pPr>
          </w:p>
        </w:tc>
      </w:tr>
      <w:tr w:rsidR="0082256E" w:rsidTr="00345119">
        <w:tc>
          <w:tcPr>
            <w:tcW w:w="9576" w:type="dxa"/>
          </w:tcPr>
          <w:p w:rsidR="00AE7DBB" w:rsidRPr="009C1E9A" w:rsidRDefault="003929F3" w:rsidP="00013C37">
            <w:pPr>
              <w:rPr>
                <w:b/>
                <w:u w:val="single"/>
              </w:rPr>
            </w:pPr>
          </w:p>
        </w:tc>
      </w:tr>
      <w:tr w:rsidR="0082256E" w:rsidTr="00345119">
        <w:tc>
          <w:tcPr>
            <w:tcW w:w="9576" w:type="dxa"/>
          </w:tcPr>
          <w:p w:rsidR="00AE7DBB" w:rsidRPr="00AE7DBB" w:rsidRDefault="003929F3" w:rsidP="00013C37">
            <w:pPr>
              <w:jc w:val="both"/>
            </w:pPr>
          </w:p>
        </w:tc>
      </w:tr>
    </w:tbl>
    <w:p w:rsidR="008423E4" w:rsidRPr="00BE0E75" w:rsidRDefault="003929F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929F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29F3">
      <w:r>
        <w:separator/>
      </w:r>
    </w:p>
  </w:endnote>
  <w:endnote w:type="continuationSeparator" w:id="0">
    <w:p w:rsidR="00000000" w:rsidRDefault="0039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2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256E" w:rsidTr="009C1E9A">
      <w:trPr>
        <w:cantSplit/>
      </w:trPr>
      <w:tc>
        <w:tcPr>
          <w:tcW w:w="0" w:type="pct"/>
        </w:tcPr>
        <w:p w:rsidR="00137D90" w:rsidRDefault="003929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929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929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929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929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256E" w:rsidTr="009C1E9A">
      <w:trPr>
        <w:cantSplit/>
      </w:trPr>
      <w:tc>
        <w:tcPr>
          <w:tcW w:w="0" w:type="pct"/>
        </w:tcPr>
        <w:p w:rsidR="00EC379B" w:rsidRDefault="003929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929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24117</w:t>
          </w:r>
        </w:p>
      </w:tc>
      <w:tc>
        <w:tcPr>
          <w:tcW w:w="2453" w:type="pct"/>
        </w:tcPr>
        <w:p w:rsidR="00EC379B" w:rsidRDefault="003929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19.93.579</w:t>
          </w:r>
          <w:r>
            <w:fldChar w:fldCharType="end"/>
          </w:r>
        </w:p>
      </w:tc>
    </w:tr>
    <w:tr w:rsidR="0082256E" w:rsidTr="009C1E9A">
      <w:trPr>
        <w:cantSplit/>
      </w:trPr>
      <w:tc>
        <w:tcPr>
          <w:tcW w:w="0" w:type="pct"/>
        </w:tcPr>
        <w:p w:rsidR="00EC379B" w:rsidRDefault="003929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929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86R 20292</w:t>
          </w:r>
        </w:p>
      </w:tc>
      <w:tc>
        <w:tcPr>
          <w:tcW w:w="2453" w:type="pct"/>
        </w:tcPr>
        <w:p w:rsidR="00EC379B" w:rsidRDefault="003929F3" w:rsidP="006D504F">
          <w:pPr>
            <w:pStyle w:val="Footer"/>
            <w:rPr>
              <w:rStyle w:val="PageNumber"/>
            </w:rPr>
          </w:pPr>
        </w:p>
        <w:p w:rsidR="00EC379B" w:rsidRDefault="003929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256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929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929F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929F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2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29F3">
      <w:r>
        <w:separator/>
      </w:r>
    </w:p>
  </w:footnote>
  <w:footnote w:type="continuationSeparator" w:id="0">
    <w:p w:rsidR="00000000" w:rsidRDefault="0039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2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29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2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1033"/>
    <w:multiLevelType w:val="hybridMultilevel"/>
    <w:tmpl w:val="6A90A0CE"/>
    <w:lvl w:ilvl="0" w:tplc="9022D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62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14B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23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27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48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49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EC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348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6E"/>
    <w:rsid w:val="003929F3"/>
    <w:rsid w:val="0082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9B1DE8-DFA1-4C4D-A2FA-D4264C11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B7E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7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7E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7EA2"/>
    <w:rPr>
      <w:b/>
      <w:bCs/>
    </w:rPr>
  </w:style>
  <w:style w:type="paragraph" w:styleId="ListParagraph">
    <w:name w:val="List Paragraph"/>
    <w:basedOn w:val="Normal"/>
    <w:uiPriority w:val="34"/>
    <w:qFormat/>
    <w:rsid w:val="00B3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2132</Characters>
  <Application>Microsoft Office Word</Application>
  <DocSecurity>4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HB02203 (Committee Report (Substituted))</vt:lpstr>
    </vt:vector>
  </TitlesOfParts>
  <Company>State of Texas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24117</dc:subject>
  <dc:creator>State of Texas</dc:creator>
  <dc:description>HB 2203 by Miller-(H)Environmental Regulation (Substitute Document Number: 86R 20292)</dc:description>
  <cp:lastModifiedBy>Stacey Nicchio</cp:lastModifiedBy>
  <cp:revision>2</cp:revision>
  <cp:lastPrinted>2003-11-26T17:21:00Z</cp:lastPrinted>
  <dcterms:created xsi:type="dcterms:W3CDTF">2019-04-11T22:32:00Z</dcterms:created>
  <dcterms:modified xsi:type="dcterms:W3CDTF">2019-04-11T22:32:00Z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19.93.579</vt:lpwstr>
  </property>
</Properties>
</file>