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5A2F30" w:rsidTr="00345119">
        <w:tc>
          <w:tcPr>
            <w:tcW w:w="9576" w:type="dxa"/>
            <w:noWrap/>
          </w:tcPr>
          <w:p w:rsidR="008423E4" w:rsidRPr="0022177D" w:rsidRDefault="00496C72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496C72" w:rsidP="008423E4">
      <w:pPr>
        <w:jc w:val="center"/>
      </w:pPr>
    </w:p>
    <w:p w:rsidR="008423E4" w:rsidRPr="00B31F0E" w:rsidRDefault="00496C72" w:rsidP="008423E4"/>
    <w:p w:rsidR="008423E4" w:rsidRPr="00742794" w:rsidRDefault="00496C72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5A2F30" w:rsidTr="00345119">
        <w:tc>
          <w:tcPr>
            <w:tcW w:w="9576" w:type="dxa"/>
          </w:tcPr>
          <w:p w:rsidR="008423E4" w:rsidRPr="00861995" w:rsidRDefault="00496C72" w:rsidP="00345119">
            <w:pPr>
              <w:jc w:val="right"/>
            </w:pPr>
            <w:r>
              <w:t>C.S.H.B. 2235</w:t>
            </w:r>
          </w:p>
        </w:tc>
      </w:tr>
      <w:tr w:rsidR="005A2F30" w:rsidTr="00345119">
        <w:tc>
          <w:tcPr>
            <w:tcW w:w="9576" w:type="dxa"/>
          </w:tcPr>
          <w:p w:rsidR="008423E4" w:rsidRPr="00861995" w:rsidRDefault="00496C72" w:rsidP="00CB227E">
            <w:pPr>
              <w:jc w:val="right"/>
            </w:pPr>
            <w:r>
              <w:t xml:space="preserve">By: </w:t>
            </w:r>
            <w:r>
              <w:t>Thompson, Senfronia</w:t>
            </w:r>
          </w:p>
        </w:tc>
      </w:tr>
      <w:tr w:rsidR="005A2F30" w:rsidTr="00345119">
        <w:tc>
          <w:tcPr>
            <w:tcW w:w="9576" w:type="dxa"/>
          </w:tcPr>
          <w:p w:rsidR="008423E4" w:rsidRPr="00861995" w:rsidRDefault="00496C72" w:rsidP="00345119">
            <w:pPr>
              <w:jc w:val="right"/>
            </w:pPr>
            <w:r>
              <w:t>Appropriations</w:t>
            </w:r>
          </w:p>
        </w:tc>
      </w:tr>
      <w:tr w:rsidR="005A2F30" w:rsidTr="00345119">
        <w:tc>
          <w:tcPr>
            <w:tcW w:w="9576" w:type="dxa"/>
          </w:tcPr>
          <w:p w:rsidR="008423E4" w:rsidRDefault="00496C72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496C72" w:rsidP="008423E4">
      <w:pPr>
        <w:tabs>
          <w:tab w:val="right" w:pos="9360"/>
        </w:tabs>
      </w:pPr>
    </w:p>
    <w:p w:rsidR="008423E4" w:rsidRDefault="00496C72" w:rsidP="008423E4"/>
    <w:p w:rsidR="008423E4" w:rsidRDefault="00496C72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5A2F30" w:rsidTr="00345119">
        <w:tc>
          <w:tcPr>
            <w:tcW w:w="9576" w:type="dxa"/>
          </w:tcPr>
          <w:p w:rsidR="008423E4" w:rsidRPr="00A8133F" w:rsidRDefault="00496C72" w:rsidP="00CA4EB3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496C72" w:rsidP="00CA4EB3"/>
          <w:p w:rsidR="008423E4" w:rsidRDefault="00496C72" w:rsidP="00CA4EB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has been suggested that the cap on the amount of money that may be allocated</w:t>
            </w:r>
            <w:r>
              <w:t xml:space="preserve"> </w:t>
            </w:r>
            <w:r w:rsidRPr="000F44B8">
              <w:t>to the judicial fund for</w:t>
            </w:r>
            <w:r>
              <w:t xml:space="preserve"> </w:t>
            </w:r>
            <w:r>
              <w:t xml:space="preserve">programs </w:t>
            </w:r>
            <w:r w:rsidRPr="000F44B8">
              <w:t xml:space="preserve">that </w:t>
            </w:r>
            <w:r w:rsidRPr="000F44B8">
              <w:t>provide basic civil legal services to low-income Texans</w:t>
            </w:r>
            <w:r>
              <w:t xml:space="preserve"> is too low</w:t>
            </w:r>
            <w:r>
              <w:t>.</w:t>
            </w:r>
            <w:r w:rsidRPr="000F44B8">
              <w:t xml:space="preserve"> </w:t>
            </w:r>
            <w:r>
              <w:t>C.S.</w:t>
            </w:r>
            <w:r w:rsidRPr="000F44B8">
              <w:t>H.B.</w:t>
            </w:r>
            <w:r>
              <w:t> </w:t>
            </w:r>
            <w:r w:rsidRPr="000F44B8">
              <w:t xml:space="preserve">2235 seeks to </w:t>
            </w:r>
            <w:r>
              <w:t xml:space="preserve">raise </w:t>
            </w:r>
            <w:r>
              <w:t>the</w:t>
            </w:r>
            <w:r>
              <w:t xml:space="preserve"> cap</w:t>
            </w:r>
            <w:r>
              <w:t xml:space="preserve"> on those allocations</w:t>
            </w:r>
            <w:r>
              <w:t xml:space="preserve"> from $50 million per state fiscal biennium to</w:t>
            </w:r>
            <w:r w:rsidRPr="000F44B8">
              <w:t xml:space="preserve"> $50 million </w:t>
            </w:r>
            <w:r>
              <w:t>per</w:t>
            </w:r>
            <w:r w:rsidRPr="000F44B8">
              <w:t xml:space="preserve"> </w:t>
            </w:r>
            <w:r>
              <w:t xml:space="preserve">state </w:t>
            </w:r>
            <w:r w:rsidRPr="000F44B8">
              <w:t>fiscal year.</w:t>
            </w:r>
          </w:p>
          <w:p w:rsidR="008423E4" w:rsidRPr="00E26B13" w:rsidRDefault="00496C72" w:rsidP="00CA4EB3">
            <w:pPr>
              <w:rPr>
                <w:b/>
              </w:rPr>
            </w:pPr>
          </w:p>
        </w:tc>
      </w:tr>
      <w:tr w:rsidR="005A2F30" w:rsidTr="00345119">
        <w:tc>
          <w:tcPr>
            <w:tcW w:w="9576" w:type="dxa"/>
          </w:tcPr>
          <w:p w:rsidR="0017725B" w:rsidRDefault="00496C72" w:rsidP="00CA4EB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496C72" w:rsidP="00CA4EB3">
            <w:pPr>
              <w:rPr>
                <w:b/>
                <w:u w:val="single"/>
              </w:rPr>
            </w:pPr>
          </w:p>
          <w:p w:rsidR="0069787B" w:rsidRPr="0069787B" w:rsidRDefault="00496C72" w:rsidP="00CA4EB3">
            <w:pPr>
              <w:jc w:val="both"/>
            </w:pPr>
            <w:r>
              <w:t xml:space="preserve">It is the committee's </w:t>
            </w:r>
            <w:r>
              <w:t>opinion that this bill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496C72" w:rsidP="00CA4EB3">
            <w:pPr>
              <w:rPr>
                <w:b/>
                <w:u w:val="single"/>
              </w:rPr>
            </w:pPr>
          </w:p>
        </w:tc>
      </w:tr>
      <w:tr w:rsidR="005A2F30" w:rsidTr="00345119">
        <w:tc>
          <w:tcPr>
            <w:tcW w:w="9576" w:type="dxa"/>
          </w:tcPr>
          <w:p w:rsidR="008423E4" w:rsidRPr="00A8133F" w:rsidRDefault="00496C72" w:rsidP="00CA4EB3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</w:t>
            </w:r>
            <w:r w:rsidRPr="009C1E9A">
              <w:rPr>
                <w:b/>
                <w:u w:val="single"/>
              </w:rPr>
              <w:t>MAKING AUTHORITY</w:t>
            </w:r>
            <w:r>
              <w:rPr>
                <w:b/>
              </w:rPr>
              <w:t xml:space="preserve"> </w:t>
            </w:r>
          </w:p>
          <w:p w:rsidR="008423E4" w:rsidRDefault="00496C72" w:rsidP="00CA4EB3"/>
          <w:p w:rsidR="0069787B" w:rsidRDefault="00496C72" w:rsidP="00CA4EB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496C72" w:rsidP="00CA4EB3">
            <w:pPr>
              <w:rPr>
                <w:b/>
              </w:rPr>
            </w:pPr>
          </w:p>
        </w:tc>
      </w:tr>
      <w:tr w:rsidR="005A2F30" w:rsidTr="00345119">
        <w:tc>
          <w:tcPr>
            <w:tcW w:w="9576" w:type="dxa"/>
          </w:tcPr>
          <w:p w:rsidR="008423E4" w:rsidRPr="00A8133F" w:rsidRDefault="00496C72" w:rsidP="00CA4EB3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496C72" w:rsidP="00CA4EB3"/>
          <w:p w:rsidR="008423E4" w:rsidRDefault="00496C72" w:rsidP="00CA4EB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 xml:space="preserve">H.B. 2235 amends the </w:t>
            </w:r>
            <w:r w:rsidRPr="0069787B">
              <w:t>Government Code</w:t>
            </w:r>
            <w:r>
              <w:t xml:space="preserve"> to </w:t>
            </w:r>
            <w:r>
              <w:t xml:space="preserve">change the </w:t>
            </w:r>
            <w:r>
              <w:t xml:space="preserve">maximum total </w:t>
            </w:r>
            <w:r>
              <w:t xml:space="preserve">allocation </w:t>
            </w:r>
            <w:r>
              <w:t>from</w:t>
            </w:r>
            <w:r>
              <w:t xml:space="preserve"> certain money received by the attorney general</w:t>
            </w:r>
            <w:r>
              <w:t xml:space="preserve"> </w:t>
            </w:r>
            <w:r w:rsidRPr="00F457B0">
              <w:t>to the judicial fund for programs approved by the supreme court that provide basic civil legal services to the indigent</w:t>
            </w:r>
            <w:r>
              <w:t xml:space="preserve"> from </w:t>
            </w:r>
            <w:r w:rsidRPr="00F457B0">
              <w:t>$50 million per state fiscal</w:t>
            </w:r>
            <w:r>
              <w:t xml:space="preserve"> biennium to </w:t>
            </w:r>
            <w:r w:rsidRPr="00F457B0">
              <w:t>$50 million p</w:t>
            </w:r>
            <w:r w:rsidRPr="00F457B0">
              <w:t>er state fiscal year</w:t>
            </w:r>
            <w:r>
              <w:t xml:space="preserve">. </w:t>
            </w:r>
          </w:p>
          <w:p w:rsidR="008423E4" w:rsidRPr="00835628" w:rsidRDefault="00496C72" w:rsidP="00CA4EB3">
            <w:pPr>
              <w:rPr>
                <w:b/>
              </w:rPr>
            </w:pPr>
          </w:p>
        </w:tc>
      </w:tr>
      <w:tr w:rsidR="005A2F30" w:rsidTr="00345119">
        <w:tc>
          <w:tcPr>
            <w:tcW w:w="9576" w:type="dxa"/>
          </w:tcPr>
          <w:p w:rsidR="008423E4" w:rsidRPr="00A8133F" w:rsidRDefault="00496C72" w:rsidP="00CA4EB3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496C72" w:rsidP="00CA4EB3"/>
          <w:p w:rsidR="008423E4" w:rsidRPr="003624F2" w:rsidRDefault="00496C72" w:rsidP="00CA4EB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2019.</w:t>
            </w:r>
          </w:p>
          <w:p w:rsidR="008423E4" w:rsidRPr="00233FDB" w:rsidRDefault="00496C72" w:rsidP="00CA4EB3">
            <w:pPr>
              <w:rPr>
                <w:b/>
              </w:rPr>
            </w:pPr>
          </w:p>
        </w:tc>
      </w:tr>
      <w:tr w:rsidR="005A2F30" w:rsidTr="00345119">
        <w:tc>
          <w:tcPr>
            <w:tcW w:w="9576" w:type="dxa"/>
          </w:tcPr>
          <w:p w:rsidR="00CB227E" w:rsidRDefault="00496C72" w:rsidP="00CA4EB3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E127DB" w:rsidRDefault="00496C72" w:rsidP="00CA4EB3">
            <w:pPr>
              <w:jc w:val="both"/>
            </w:pPr>
          </w:p>
          <w:p w:rsidR="00E127DB" w:rsidRDefault="00496C72" w:rsidP="00CA4EB3">
            <w:pPr>
              <w:jc w:val="both"/>
            </w:pPr>
            <w:r>
              <w:t>While C.S.H.B. 2235 may differ from the original in minor or nonsubstantive ways, the fol</w:t>
            </w:r>
            <w:r>
              <w:t>lowing summarizes the substantial differences between the introduced and committee substitute versions of the bill.</w:t>
            </w:r>
          </w:p>
          <w:p w:rsidR="00E127DB" w:rsidRDefault="00496C72" w:rsidP="00CA4EB3">
            <w:pPr>
              <w:jc w:val="both"/>
            </w:pPr>
          </w:p>
          <w:p w:rsidR="00E127DB" w:rsidRPr="00E127DB" w:rsidRDefault="00496C72" w:rsidP="00CA4EB3">
            <w:pPr>
              <w:jc w:val="both"/>
            </w:pPr>
            <w:r>
              <w:t xml:space="preserve">The substitute changes the effective date of the bill. </w:t>
            </w:r>
          </w:p>
        </w:tc>
      </w:tr>
      <w:tr w:rsidR="005A2F30" w:rsidTr="00345119">
        <w:tc>
          <w:tcPr>
            <w:tcW w:w="9576" w:type="dxa"/>
          </w:tcPr>
          <w:p w:rsidR="00CB227E" w:rsidRPr="009C1E9A" w:rsidRDefault="00496C72" w:rsidP="00CA4EB3">
            <w:pPr>
              <w:rPr>
                <w:b/>
                <w:u w:val="single"/>
              </w:rPr>
            </w:pPr>
          </w:p>
        </w:tc>
      </w:tr>
      <w:tr w:rsidR="005A2F30" w:rsidTr="00345119">
        <w:tc>
          <w:tcPr>
            <w:tcW w:w="9576" w:type="dxa"/>
          </w:tcPr>
          <w:p w:rsidR="00CB227E" w:rsidRPr="00CB227E" w:rsidRDefault="00496C72" w:rsidP="00CA4EB3">
            <w:pPr>
              <w:jc w:val="both"/>
            </w:pPr>
          </w:p>
        </w:tc>
      </w:tr>
    </w:tbl>
    <w:p w:rsidR="008423E4" w:rsidRPr="00BE0E75" w:rsidRDefault="00496C72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496C72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96C72">
      <w:r>
        <w:separator/>
      </w:r>
    </w:p>
  </w:endnote>
  <w:endnote w:type="continuationSeparator" w:id="0">
    <w:p w:rsidR="00000000" w:rsidRDefault="00496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496C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5A2F30" w:rsidTr="009C1E9A">
      <w:trPr>
        <w:cantSplit/>
      </w:trPr>
      <w:tc>
        <w:tcPr>
          <w:tcW w:w="0" w:type="pct"/>
        </w:tcPr>
        <w:p w:rsidR="00137D90" w:rsidRDefault="00496C7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496C72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496C72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496C7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496C7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A2F30" w:rsidTr="009C1E9A">
      <w:trPr>
        <w:cantSplit/>
      </w:trPr>
      <w:tc>
        <w:tcPr>
          <w:tcW w:w="0" w:type="pct"/>
        </w:tcPr>
        <w:p w:rsidR="00EC379B" w:rsidRDefault="00496C7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496C72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25672</w:t>
          </w:r>
        </w:p>
      </w:tc>
      <w:tc>
        <w:tcPr>
          <w:tcW w:w="2453" w:type="pct"/>
        </w:tcPr>
        <w:p w:rsidR="00EC379B" w:rsidRDefault="00496C7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19.99.12</w:t>
          </w:r>
          <w:r>
            <w:fldChar w:fldCharType="end"/>
          </w:r>
        </w:p>
      </w:tc>
    </w:tr>
    <w:tr w:rsidR="005A2F30" w:rsidTr="009C1E9A">
      <w:trPr>
        <w:cantSplit/>
      </w:trPr>
      <w:tc>
        <w:tcPr>
          <w:tcW w:w="0" w:type="pct"/>
        </w:tcPr>
        <w:p w:rsidR="00EC379B" w:rsidRDefault="00496C72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496C72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18234</w:t>
          </w:r>
        </w:p>
      </w:tc>
      <w:tc>
        <w:tcPr>
          <w:tcW w:w="2453" w:type="pct"/>
        </w:tcPr>
        <w:p w:rsidR="00EC379B" w:rsidRDefault="00496C72" w:rsidP="006D504F">
          <w:pPr>
            <w:pStyle w:val="Footer"/>
            <w:rPr>
              <w:rStyle w:val="PageNumber"/>
            </w:rPr>
          </w:pPr>
        </w:p>
        <w:p w:rsidR="00EC379B" w:rsidRDefault="00496C7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A2F30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496C72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496C72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496C72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496C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96C72">
      <w:r>
        <w:separator/>
      </w:r>
    </w:p>
  </w:footnote>
  <w:footnote w:type="continuationSeparator" w:id="0">
    <w:p w:rsidR="00000000" w:rsidRDefault="00496C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496C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496C7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496C7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F30"/>
    <w:rsid w:val="00496C72"/>
    <w:rsid w:val="005A2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1E2A2C8-8268-4B20-9699-8999D66B1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F457B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457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457B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457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457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1408</Characters>
  <Application>Microsoft Office Word</Application>
  <DocSecurity>4</DocSecurity>
  <Lines>50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HB02235 (Committee Report (Substituted))</vt:lpstr>
    </vt:vector>
  </TitlesOfParts>
  <Company>State of Texas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25672</dc:subject>
  <dc:creator>State of Texas</dc:creator>
  <dc:description>HB 2235 by Thompson, Senfronia-(H)Appropriations (Substitute Document Number: 86R 18234)</dc:description>
  <cp:lastModifiedBy>Scotty Wimberley</cp:lastModifiedBy>
  <cp:revision>2</cp:revision>
  <cp:lastPrinted>2003-11-26T17:21:00Z</cp:lastPrinted>
  <dcterms:created xsi:type="dcterms:W3CDTF">2019-04-11T15:57:00Z</dcterms:created>
  <dcterms:modified xsi:type="dcterms:W3CDTF">2019-04-11T15:57:00Z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19.99.12</vt:lpwstr>
  </property>
</Properties>
</file>