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FCC" w:rsidRDefault="001F2FC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70A4D34AB6E43C783F3AD0BD3DF5A09"/>
          </w:placeholder>
        </w:sdtPr>
        <w:sdtContent>
          <w:r w:rsidRPr="005C2A78">
            <w:rPr>
              <w:rFonts w:cs="Times New Roman"/>
              <w:b/>
              <w:szCs w:val="24"/>
              <w:u w:val="single"/>
            </w:rPr>
            <w:t>BILL ANALYSIS</w:t>
          </w:r>
        </w:sdtContent>
      </w:sdt>
    </w:p>
    <w:p w:rsidR="001F2FCC" w:rsidRPr="00585C31" w:rsidRDefault="001F2FCC" w:rsidP="000F1DF9">
      <w:pPr>
        <w:spacing w:after="0" w:line="240" w:lineRule="auto"/>
        <w:rPr>
          <w:rFonts w:cs="Times New Roman"/>
          <w:szCs w:val="24"/>
        </w:rPr>
      </w:pPr>
    </w:p>
    <w:p w:rsidR="001F2FCC" w:rsidRPr="00585C31" w:rsidRDefault="001F2FC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F2FCC" w:rsidTr="000F1DF9">
        <w:tc>
          <w:tcPr>
            <w:tcW w:w="2718" w:type="dxa"/>
          </w:tcPr>
          <w:p w:rsidR="001F2FCC" w:rsidRPr="005C2A78" w:rsidRDefault="001F2FCC" w:rsidP="006D756B">
            <w:pPr>
              <w:rPr>
                <w:rFonts w:cs="Times New Roman"/>
                <w:szCs w:val="24"/>
              </w:rPr>
            </w:pPr>
            <w:sdt>
              <w:sdtPr>
                <w:rPr>
                  <w:rFonts w:cs="Times New Roman"/>
                  <w:szCs w:val="24"/>
                </w:rPr>
                <w:alias w:val="Agency Title"/>
                <w:tag w:val="AgencyTitleContentControl"/>
                <w:id w:val="1920747753"/>
                <w:lock w:val="sdtContentLocked"/>
                <w:placeholder>
                  <w:docPart w:val="D3F1BAE0C2DB46FC8165FA832D11678A"/>
                </w:placeholder>
              </w:sdtPr>
              <w:sdtEndPr>
                <w:rPr>
                  <w:rFonts w:cstheme="minorBidi"/>
                  <w:szCs w:val="22"/>
                </w:rPr>
              </w:sdtEndPr>
              <w:sdtContent>
                <w:r>
                  <w:rPr>
                    <w:rFonts w:cs="Times New Roman"/>
                    <w:szCs w:val="24"/>
                  </w:rPr>
                  <w:t>Senate Research Center</w:t>
                </w:r>
              </w:sdtContent>
            </w:sdt>
          </w:p>
        </w:tc>
        <w:tc>
          <w:tcPr>
            <w:tcW w:w="6858" w:type="dxa"/>
          </w:tcPr>
          <w:p w:rsidR="001F2FCC" w:rsidRPr="00FF6471" w:rsidRDefault="001F2FCC" w:rsidP="000F1DF9">
            <w:pPr>
              <w:jc w:val="right"/>
              <w:rPr>
                <w:rFonts w:cs="Times New Roman"/>
                <w:szCs w:val="24"/>
              </w:rPr>
            </w:pPr>
            <w:sdt>
              <w:sdtPr>
                <w:rPr>
                  <w:rFonts w:cs="Times New Roman"/>
                  <w:szCs w:val="24"/>
                </w:rPr>
                <w:alias w:val="Bill Number"/>
                <w:tag w:val="BillNumberOne"/>
                <w:id w:val="-410784069"/>
                <w:lock w:val="sdtContentLocked"/>
                <w:placeholder>
                  <w:docPart w:val="D494C442DBCF47DFABB8D11BA8116ADE"/>
                </w:placeholder>
              </w:sdtPr>
              <w:sdtContent>
                <w:r>
                  <w:rPr>
                    <w:rFonts w:cs="Times New Roman"/>
                    <w:szCs w:val="24"/>
                  </w:rPr>
                  <w:t>H.B. 2246</w:t>
                </w:r>
              </w:sdtContent>
            </w:sdt>
          </w:p>
        </w:tc>
      </w:tr>
      <w:tr w:rsidR="001F2FCC" w:rsidTr="000F1DF9">
        <w:sdt>
          <w:sdtPr>
            <w:rPr>
              <w:rFonts w:cs="Times New Roman"/>
              <w:szCs w:val="24"/>
            </w:rPr>
            <w:alias w:val="TLCNumber"/>
            <w:tag w:val="TLCNumber"/>
            <w:id w:val="-542600604"/>
            <w:lock w:val="sdtLocked"/>
            <w:placeholder>
              <w:docPart w:val="1A84A1F957444C9C936E1009D956E9E1"/>
            </w:placeholder>
          </w:sdtPr>
          <w:sdtContent>
            <w:tc>
              <w:tcPr>
                <w:tcW w:w="2718" w:type="dxa"/>
              </w:tcPr>
              <w:p w:rsidR="001F2FCC" w:rsidRPr="000F1DF9" w:rsidRDefault="001F2FCC" w:rsidP="00C65088">
                <w:pPr>
                  <w:rPr>
                    <w:rFonts w:cs="Times New Roman"/>
                    <w:szCs w:val="24"/>
                  </w:rPr>
                </w:pPr>
                <w:r>
                  <w:rPr>
                    <w:rFonts w:cs="Times New Roman"/>
                    <w:szCs w:val="24"/>
                  </w:rPr>
                  <w:t>86R2877 BEE-F</w:t>
                </w:r>
              </w:p>
            </w:tc>
          </w:sdtContent>
        </w:sdt>
        <w:tc>
          <w:tcPr>
            <w:tcW w:w="6858" w:type="dxa"/>
          </w:tcPr>
          <w:p w:rsidR="001F2FCC" w:rsidRPr="005C2A78" w:rsidRDefault="001F2FCC" w:rsidP="006D756B">
            <w:pPr>
              <w:jc w:val="right"/>
              <w:rPr>
                <w:rFonts w:cs="Times New Roman"/>
                <w:szCs w:val="24"/>
              </w:rPr>
            </w:pPr>
            <w:sdt>
              <w:sdtPr>
                <w:rPr>
                  <w:rFonts w:cs="Times New Roman"/>
                  <w:szCs w:val="24"/>
                </w:rPr>
                <w:alias w:val="Author Label"/>
                <w:tag w:val="By"/>
                <w:id w:val="72399597"/>
                <w:lock w:val="sdtLocked"/>
                <w:placeholder>
                  <w:docPart w:val="7F48D7A08D63478395C90865B582B17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533DF36D255456DA95FE4E06A6E640B"/>
                </w:placeholder>
              </w:sdtPr>
              <w:sdtContent>
                <w:r>
                  <w:rPr>
                    <w:rFonts w:cs="Times New Roman"/>
                    <w:szCs w:val="24"/>
                  </w:rPr>
                  <w:t>Wray</w:t>
                </w:r>
              </w:sdtContent>
            </w:sdt>
            <w:sdt>
              <w:sdtPr>
                <w:rPr>
                  <w:rFonts w:cs="Times New Roman"/>
                  <w:szCs w:val="24"/>
                </w:rPr>
                <w:alias w:val="Sponsor"/>
                <w:tag w:val="Sponsor"/>
                <w:id w:val="-2039656131"/>
                <w:lock w:val="sdtContentLocked"/>
                <w:placeholder>
                  <w:docPart w:val="BCB9931B9DE2498AA4837682D6336637"/>
                </w:placeholder>
              </w:sdtPr>
              <w:sdtContent>
                <w:r>
                  <w:rPr>
                    <w:rFonts w:cs="Times New Roman"/>
                    <w:szCs w:val="24"/>
                  </w:rPr>
                  <w:t xml:space="preserve"> (Rodríguez)</w:t>
                </w:r>
              </w:sdtContent>
            </w:sdt>
          </w:p>
        </w:tc>
      </w:tr>
      <w:tr w:rsidR="001F2FCC" w:rsidTr="000F1DF9">
        <w:tc>
          <w:tcPr>
            <w:tcW w:w="2718" w:type="dxa"/>
          </w:tcPr>
          <w:p w:rsidR="001F2FCC" w:rsidRPr="00BC7495" w:rsidRDefault="001F2FCC" w:rsidP="000F1DF9">
            <w:pPr>
              <w:rPr>
                <w:rFonts w:cs="Times New Roman"/>
                <w:szCs w:val="24"/>
              </w:rPr>
            </w:pPr>
          </w:p>
        </w:tc>
        <w:sdt>
          <w:sdtPr>
            <w:rPr>
              <w:rFonts w:cs="Times New Roman"/>
              <w:szCs w:val="24"/>
            </w:rPr>
            <w:alias w:val="Committee"/>
            <w:tag w:val="Committee"/>
            <w:id w:val="1914272295"/>
            <w:lock w:val="sdtContentLocked"/>
            <w:placeholder>
              <w:docPart w:val="19CB0BB3D760438DB11F8DB3E78D8007"/>
            </w:placeholder>
          </w:sdtPr>
          <w:sdtContent>
            <w:tc>
              <w:tcPr>
                <w:tcW w:w="6858" w:type="dxa"/>
              </w:tcPr>
              <w:p w:rsidR="001F2FCC" w:rsidRPr="00FF6471" w:rsidRDefault="001F2FCC" w:rsidP="000F1DF9">
                <w:pPr>
                  <w:jc w:val="right"/>
                  <w:rPr>
                    <w:rFonts w:cs="Times New Roman"/>
                    <w:szCs w:val="24"/>
                  </w:rPr>
                </w:pPr>
                <w:r>
                  <w:rPr>
                    <w:rFonts w:cs="Times New Roman"/>
                    <w:szCs w:val="24"/>
                  </w:rPr>
                  <w:t>Business &amp; Commerce</w:t>
                </w:r>
              </w:p>
            </w:tc>
          </w:sdtContent>
        </w:sdt>
      </w:tr>
      <w:tr w:rsidR="001F2FCC" w:rsidTr="000F1DF9">
        <w:tc>
          <w:tcPr>
            <w:tcW w:w="2718" w:type="dxa"/>
          </w:tcPr>
          <w:p w:rsidR="001F2FCC" w:rsidRPr="00BC7495" w:rsidRDefault="001F2FCC" w:rsidP="000F1DF9">
            <w:pPr>
              <w:rPr>
                <w:rFonts w:cs="Times New Roman"/>
                <w:szCs w:val="24"/>
              </w:rPr>
            </w:pPr>
          </w:p>
        </w:tc>
        <w:sdt>
          <w:sdtPr>
            <w:rPr>
              <w:rFonts w:cs="Times New Roman"/>
              <w:szCs w:val="24"/>
            </w:rPr>
            <w:alias w:val="Date"/>
            <w:tag w:val="DateContentControl"/>
            <w:id w:val="1178081906"/>
            <w:lock w:val="sdtLocked"/>
            <w:placeholder>
              <w:docPart w:val="6A756082D3704A56B1A8436B495A0354"/>
            </w:placeholder>
            <w:date w:fullDate="2019-05-08T00:00:00Z">
              <w:dateFormat w:val="M/d/yyyy"/>
              <w:lid w:val="en-US"/>
              <w:storeMappedDataAs w:val="dateTime"/>
              <w:calendar w:val="gregorian"/>
            </w:date>
          </w:sdtPr>
          <w:sdtContent>
            <w:tc>
              <w:tcPr>
                <w:tcW w:w="6858" w:type="dxa"/>
              </w:tcPr>
              <w:p w:rsidR="001F2FCC" w:rsidRPr="00FF6471" w:rsidRDefault="001F2FCC" w:rsidP="000F1DF9">
                <w:pPr>
                  <w:jc w:val="right"/>
                  <w:rPr>
                    <w:rFonts w:cs="Times New Roman"/>
                    <w:szCs w:val="24"/>
                  </w:rPr>
                </w:pPr>
                <w:r>
                  <w:rPr>
                    <w:rFonts w:cs="Times New Roman"/>
                    <w:szCs w:val="24"/>
                  </w:rPr>
                  <w:t>5/8/2019</w:t>
                </w:r>
              </w:p>
            </w:tc>
          </w:sdtContent>
        </w:sdt>
      </w:tr>
      <w:tr w:rsidR="001F2FCC" w:rsidTr="000F1DF9">
        <w:tc>
          <w:tcPr>
            <w:tcW w:w="2718" w:type="dxa"/>
          </w:tcPr>
          <w:p w:rsidR="001F2FCC" w:rsidRPr="00BC7495" w:rsidRDefault="001F2FCC" w:rsidP="000F1DF9">
            <w:pPr>
              <w:rPr>
                <w:rFonts w:cs="Times New Roman"/>
                <w:szCs w:val="24"/>
              </w:rPr>
            </w:pPr>
          </w:p>
        </w:tc>
        <w:sdt>
          <w:sdtPr>
            <w:rPr>
              <w:rFonts w:cs="Times New Roman"/>
              <w:szCs w:val="24"/>
            </w:rPr>
            <w:alias w:val="BA Version"/>
            <w:tag w:val="BAVersion"/>
            <w:id w:val="-1685590809"/>
            <w:lock w:val="sdtContentLocked"/>
            <w:placeholder>
              <w:docPart w:val="7DF9C2301F3F4593B0D4E14A1EEE7B7F"/>
            </w:placeholder>
          </w:sdtPr>
          <w:sdtContent>
            <w:tc>
              <w:tcPr>
                <w:tcW w:w="6858" w:type="dxa"/>
              </w:tcPr>
              <w:p w:rsidR="001F2FCC" w:rsidRPr="00FF6471" w:rsidRDefault="001F2FCC" w:rsidP="000F1DF9">
                <w:pPr>
                  <w:jc w:val="right"/>
                  <w:rPr>
                    <w:rFonts w:cs="Times New Roman"/>
                    <w:szCs w:val="24"/>
                  </w:rPr>
                </w:pPr>
                <w:r>
                  <w:rPr>
                    <w:rFonts w:cs="Times New Roman"/>
                    <w:szCs w:val="24"/>
                  </w:rPr>
                  <w:t>Engrossed</w:t>
                </w:r>
              </w:p>
            </w:tc>
          </w:sdtContent>
        </w:sdt>
      </w:tr>
    </w:tbl>
    <w:p w:rsidR="001F2FCC" w:rsidRPr="00FF6471" w:rsidRDefault="001F2FCC" w:rsidP="000F1DF9">
      <w:pPr>
        <w:spacing w:after="0" w:line="240" w:lineRule="auto"/>
        <w:rPr>
          <w:rFonts w:cs="Times New Roman"/>
          <w:szCs w:val="24"/>
        </w:rPr>
      </w:pPr>
    </w:p>
    <w:p w:rsidR="001F2FCC" w:rsidRPr="00FF6471" w:rsidRDefault="001F2FCC" w:rsidP="000F1DF9">
      <w:pPr>
        <w:spacing w:after="0" w:line="240" w:lineRule="auto"/>
        <w:rPr>
          <w:rFonts w:cs="Times New Roman"/>
          <w:szCs w:val="24"/>
        </w:rPr>
      </w:pPr>
    </w:p>
    <w:p w:rsidR="001F2FCC" w:rsidRPr="00FF6471" w:rsidRDefault="001F2FC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82861C2D50F47CDA085D9C28BA93264"/>
        </w:placeholder>
      </w:sdtPr>
      <w:sdtContent>
        <w:p w:rsidR="001F2FCC" w:rsidRDefault="001F2FC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D3D77B2240B4CD6844EF16F4573BE88"/>
        </w:placeholder>
      </w:sdtPr>
      <w:sdtContent>
        <w:p w:rsidR="001F2FCC" w:rsidRDefault="001F2FCC" w:rsidP="00B54BF6">
          <w:pPr>
            <w:pStyle w:val="NormalWeb"/>
            <w:spacing w:before="0" w:beforeAutospacing="0" w:after="0" w:afterAutospacing="0"/>
            <w:jc w:val="both"/>
            <w:divId w:val="1213344560"/>
            <w:rPr>
              <w:rFonts w:eastAsia="Times New Roman"/>
              <w:bCs/>
            </w:rPr>
          </w:pPr>
        </w:p>
        <w:p w:rsidR="001F2FCC" w:rsidRPr="00B54BF6" w:rsidRDefault="001F2FCC" w:rsidP="00B54BF6">
          <w:pPr>
            <w:pStyle w:val="NormalWeb"/>
            <w:spacing w:before="0" w:beforeAutospacing="0" w:after="0" w:afterAutospacing="0"/>
            <w:jc w:val="both"/>
            <w:divId w:val="1213344560"/>
          </w:pPr>
          <w:r>
            <w:t>H.B. 2246 amends current law r</w:t>
          </w:r>
          <w:r w:rsidRPr="00B54BF6">
            <w:t>elating to the fiduciary status of a directed trust advisor.</w:t>
          </w:r>
        </w:p>
        <w:p w:rsidR="001F2FCC" w:rsidRPr="00B54BF6" w:rsidRDefault="001F2FCC" w:rsidP="00B54BF6">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1F2FCC" w:rsidRPr="005C2A78" w:rsidRDefault="001F2FC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B14424F454A4BA099624AB1A524BBC1"/>
          </w:placeholder>
        </w:sdtPr>
        <w:sdtContent>
          <w:r>
            <w:rPr>
              <w:rFonts w:eastAsia="Times New Roman" w:cs="Times New Roman"/>
              <w:b/>
              <w:szCs w:val="24"/>
              <w:u w:val="single"/>
            </w:rPr>
            <w:t>RULEMAKING AUTHORITY</w:t>
          </w:r>
        </w:sdtContent>
      </w:sdt>
    </w:p>
    <w:p w:rsidR="001F2FCC" w:rsidRPr="006529C4" w:rsidRDefault="001F2FCC" w:rsidP="00774EC7">
      <w:pPr>
        <w:spacing w:after="0" w:line="240" w:lineRule="auto"/>
        <w:jc w:val="both"/>
        <w:rPr>
          <w:rFonts w:cs="Times New Roman"/>
          <w:szCs w:val="24"/>
        </w:rPr>
      </w:pPr>
    </w:p>
    <w:p w:rsidR="001F2FCC" w:rsidRPr="006529C4" w:rsidRDefault="001F2FC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F2FCC" w:rsidRPr="006529C4" w:rsidRDefault="001F2FCC" w:rsidP="00774EC7">
      <w:pPr>
        <w:spacing w:after="0" w:line="240" w:lineRule="auto"/>
        <w:jc w:val="both"/>
        <w:rPr>
          <w:rFonts w:cs="Times New Roman"/>
          <w:szCs w:val="24"/>
        </w:rPr>
      </w:pPr>
    </w:p>
    <w:p w:rsidR="001F2FCC" w:rsidRPr="005C2A78" w:rsidRDefault="001F2FC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B38BE3D25364A99A1FA23BB1FC8AA12"/>
          </w:placeholder>
        </w:sdtPr>
        <w:sdtContent>
          <w:r>
            <w:rPr>
              <w:rFonts w:eastAsia="Times New Roman" w:cs="Times New Roman"/>
              <w:b/>
              <w:szCs w:val="24"/>
              <w:u w:val="single"/>
            </w:rPr>
            <w:t>SECTION BY SECTION ANALYSIS</w:t>
          </w:r>
        </w:sdtContent>
      </w:sdt>
    </w:p>
    <w:p w:rsidR="001F2FCC" w:rsidRPr="005C2A78" w:rsidRDefault="001F2FCC" w:rsidP="000F1DF9">
      <w:pPr>
        <w:spacing w:after="0" w:line="240" w:lineRule="auto"/>
        <w:jc w:val="both"/>
        <w:rPr>
          <w:rFonts w:eastAsia="Times New Roman" w:cs="Times New Roman"/>
          <w:szCs w:val="24"/>
        </w:rPr>
      </w:pPr>
    </w:p>
    <w:p w:rsidR="001F2FCC" w:rsidRDefault="001F2FCC" w:rsidP="00B54BF6">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114.0031, Property Code, by amending Subsection (e) and adding Subsection (e-1), as follows:</w:t>
      </w:r>
    </w:p>
    <w:p w:rsidR="001F2FCC" w:rsidRDefault="001F2FCC" w:rsidP="00B54BF6">
      <w:pPr>
        <w:spacing w:after="0" w:line="240" w:lineRule="auto"/>
        <w:jc w:val="both"/>
      </w:pPr>
    </w:p>
    <w:p w:rsidR="001F2FCC" w:rsidRDefault="001F2FCC" w:rsidP="00B54BF6">
      <w:pPr>
        <w:spacing w:after="0" w:line="240" w:lineRule="auto"/>
        <w:ind w:left="720"/>
        <w:jc w:val="both"/>
      </w:pPr>
      <w:r>
        <w:t>(e) Provides that a person, if the terms of a trust give the person the authority to direct, consent to, or disapprove a trustee’s actual or proposed investment decisions, distribution decisions, or other decisions, is an advisor, rather than is considered to be an advisor and a fiduciary when exercising that authority except that the trust terms are authorized to provide that an advisor acts in a nonfiduciary capacity. Provides that an advisor is a fiduciary regardless of trust terms to the contrary except that the trust terms are authorized to provide that an advisor acts in a nonfiduciary capacity if:</w:t>
      </w:r>
    </w:p>
    <w:p w:rsidR="001F2FCC" w:rsidRDefault="001F2FCC" w:rsidP="00B54BF6">
      <w:pPr>
        <w:spacing w:after="0" w:line="240" w:lineRule="auto"/>
        <w:ind w:left="720"/>
        <w:jc w:val="both"/>
      </w:pPr>
    </w:p>
    <w:p w:rsidR="001F2FCC" w:rsidRDefault="001F2FCC" w:rsidP="00B54BF6">
      <w:pPr>
        <w:spacing w:after="0" w:line="240" w:lineRule="auto"/>
        <w:ind w:left="1440"/>
        <w:jc w:val="both"/>
      </w:pPr>
      <w:r>
        <w:t xml:space="preserve">(1) the advisor’s only power is to remove and appoint trustees, advisors, trust committee members, or other protectors; and </w:t>
      </w:r>
    </w:p>
    <w:p w:rsidR="001F2FCC" w:rsidRDefault="001F2FCC" w:rsidP="00B54BF6">
      <w:pPr>
        <w:spacing w:after="0" w:line="240" w:lineRule="auto"/>
        <w:ind w:left="1440"/>
        <w:jc w:val="both"/>
      </w:pPr>
    </w:p>
    <w:p w:rsidR="001F2FCC" w:rsidRDefault="001F2FCC" w:rsidP="00B54BF6">
      <w:pPr>
        <w:spacing w:after="0" w:line="240" w:lineRule="auto"/>
        <w:ind w:left="1440"/>
        <w:jc w:val="both"/>
      </w:pPr>
      <w:r>
        <w:t>(2) the advisor does not exercise that power to appoint the advisor’s self to a position described by Subdivision (1).</w:t>
      </w:r>
    </w:p>
    <w:p w:rsidR="001F2FCC" w:rsidRDefault="001F2FCC" w:rsidP="00B54BF6">
      <w:pPr>
        <w:spacing w:after="0" w:line="240" w:lineRule="auto"/>
        <w:ind w:left="1440"/>
        <w:jc w:val="both"/>
      </w:pPr>
    </w:p>
    <w:p w:rsidR="001F2FCC" w:rsidRPr="005C2A78" w:rsidRDefault="001F2FCC" w:rsidP="00B54BF6">
      <w:pPr>
        <w:spacing w:after="0" w:line="240" w:lineRule="auto"/>
        <w:ind w:left="720"/>
        <w:jc w:val="both"/>
        <w:rPr>
          <w:rFonts w:eastAsia="Times New Roman" w:cs="Times New Roman"/>
          <w:szCs w:val="24"/>
        </w:rPr>
      </w:pPr>
      <w:r>
        <w:t>(e-1) Provides that Subsection (e) does not prohibit the exercise of a power in a nonfiduciary capacity as required by the Internal Revenue Code for a grantor or other person to be treated as the owner of any portion of the trust for federal income tax purposes.</w:t>
      </w:r>
    </w:p>
    <w:p w:rsidR="001F2FCC" w:rsidRPr="005C2A78" w:rsidRDefault="001F2FCC" w:rsidP="00B54BF6">
      <w:pPr>
        <w:spacing w:after="0" w:line="240" w:lineRule="auto"/>
        <w:jc w:val="both"/>
        <w:rPr>
          <w:rFonts w:eastAsia="Times New Roman" w:cs="Times New Roman"/>
          <w:szCs w:val="24"/>
        </w:rPr>
      </w:pPr>
    </w:p>
    <w:p w:rsidR="001F2FCC" w:rsidRDefault="001F2FCC" w:rsidP="00B54BF6">
      <w:pPr>
        <w:spacing w:after="0" w:line="240" w:lineRule="auto"/>
        <w:jc w:val="both"/>
      </w:pPr>
      <w:r w:rsidRPr="005C2A78">
        <w:rPr>
          <w:rFonts w:eastAsia="Times New Roman" w:cs="Times New Roman"/>
          <w:szCs w:val="24"/>
        </w:rPr>
        <w:t>SECTION 2.</w:t>
      </w:r>
      <w:r>
        <w:rPr>
          <w:rFonts w:eastAsia="Times New Roman" w:cs="Times New Roman"/>
          <w:szCs w:val="24"/>
        </w:rPr>
        <w:t xml:space="preserve"> (a) Provides that, except </w:t>
      </w:r>
      <w:r>
        <w:t>as specifically provided by a trust term in effect before September 1, 2019, the changes in law made by this Act apply to a trust created before, on, or after September 1, 2019, with respect to an action taken or not taken on or after September 1, 2019, by a trustee, custodian, or other person with respect to the trust.</w:t>
      </w:r>
    </w:p>
    <w:p w:rsidR="001F2FCC" w:rsidRDefault="001F2FCC" w:rsidP="00B54BF6">
      <w:pPr>
        <w:spacing w:after="0" w:line="240" w:lineRule="auto"/>
        <w:jc w:val="both"/>
      </w:pPr>
    </w:p>
    <w:p w:rsidR="001F2FCC" w:rsidRPr="005C2A78" w:rsidRDefault="001F2FCC" w:rsidP="00B54BF6">
      <w:pPr>
        <w:spacing w:after="0" w:line="240" w:lineRule="auto"/>
        <w:ind w:left="720"/>
        <w:jc w:val="both"/>
        <w:rPr>
          <w:rFonts w:eastAsia="Times New Roman" w:cs="Times New Roman"/>
          <w:szCs w:val="24"/>
        </w:rPr>
      </w:pPr>
      <w:r>
        <w:t>(b) Provides that an action taken or not taken with respect to a trust before September 1, 2019, is governed by the law that applied to the action taken or not taken immediately before September 1, 2019, and that law is continued in effect for that purpose.</w:t>
      </w:r>
    </w:p>
    <w:p w:rsidR="001F2FCC" w:rsidRPr="005C2A78" w:rsidRDefault="001F2FCC" w:rsidP="00B54BF6">
      <w:pPr>
        <w:spacing w:after="0" w:line="240" w:lineRule="auto"/>
        <w:jc w:val="both"/>
        <w:rPr>
          <w:rFonts w:eastAsia="Times New Roman" w:cs="Times New Roman"/>
          <w:szCs w:val="24"/>
        </w:rPr>
      </w:pPr>
    </w:p>
    <w:p w:rsidR="001F2FCC" w:rsidRPr="00C8671F" w:rsidRDefault="001F2FCC" w:rsidP="00B54BF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1F2FC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694" w:rsidRDefault="006E4694" w:rsidP="000F1DF9">
      <w:pPr>
        <w:spacing w:after="0" w:line="240" w:lineRule="auto"/>
      </w:pPr>
      <w:r>
        <w:separator/>
      </w:r>
    </w:p>
  </w:endnote>
  <w:endnote w:type="continuationSeparator" w:id="0">
    <w:p w:rsidR="006E4694" w:rsidRDefault="006E469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FCC" w:rsidRDefault="001F2F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E469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F2FCC">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F2FCC">
                <w:rPr>
                  <w:sz w:val="20"/>
                  <w:szCs w:val="20"/>
                </w:rPr>
                <w:t>H.B. 2246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F2FC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E469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F2FC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F2FC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FCC" w:rsidRDefault="001F2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694" w:rsidRDefault="006E4694" w:rsidP="000F1DF9">
      <w:pPr>
        <w:spacing w:after="0" w:line="240" w:lineRule="auto"/>
      </w:pPr>
      <w:r>
        <w:separator/>
      </w:r>
    </w:p>
  </w:footnote>
  <w:footnote w:type="continuationSeparator" w:id="0">
    <w:p w:rsidR="006E4694" w:rsidRDefault="006E469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FCC" w:rsidRDefault="001F2F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FCC" w:rsidRDefault="001F2F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FCC" w:rsidRDefault="001F2F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F2FC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E4694"/>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F5939"/>
  <w15:docId w15:val="{5581AC0F-746B-4F74-B8CB-1E0CBD3F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F2FC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34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12FDE" w:rsidP="00312FD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70A4D34AB6E43C783F3AD0BD3DF5A09"/>
        <w:category>
          <w:name w:val="General"/>
          <w:gallery w:val="placeholder"/>
        </w:category>
        <w:types>
          <w:type w:val="bbPlcHdr"/>
        </w:types>
        <w:behaviors>
          <w:behavior w:val="content"/>
        </w:behaviors>
        <w:guid w:val="{15837087-96C3-44E6-9BC8-D61AAEB145B2}"/>
      </w:docPartPr>
      <w:docPartBody>
        <w:p w:rsidR="00000000" w:rsidRDefault="00770D5D"/>
      </w:docPartBody>
    </w:docPart>
    <w:docPart>
      <w:docPartPr>
        <w:name w:val="D3F1BAE0C2DB46FC8165FA832D11678A"/>
        <w:category>
          <w:name w:val="General"/>
          <w:gallery w:val="placeholder"/>
        </w:category>
        <w:types>
          <w:type w:val="bbPlcHdr"/>
        </w:types>
        <w:behaviors>
          <w:behavior w:val="content"/>
        </w:behaviors>
        <w:guid w:val="{AB169AE4-97A9-4F03-8147-27A58416DCEA}"/>
      </w:docPartPr>
      <w:docPartBody>
        <w:p w:rsidR="00000000" w:rsidRDefault="00770D5D"/>
      </w:docPartBody>
    </w:docPart>
    <w:docPart>
      <w:docPartPr>
        <w:name w:val="D494C442DBCF47DFABB8D11BA8116ADE"/>
        <w:category>
          <w:name w:val="General"/>
          <w:gallery w:val="placeholder"/>
        </w:category>
        <w:types>
          <w:type w:val="bbPlcHdr"/>
        </w:types>
        <w:behaviors>
          <w:behavior w:val="content"/>
        </w:behaviors>
        <w:guid w:val="{674D5C22-E49C-425B-BDCB-366409A8FCFE}"/>
      </w:docPartPr>
      <w:docPartBody>
        <w:p w:rsidR="00000000" w:rsidRDefault="00770D5D"/>
      </w:docPartBody>
    </w:docPart>
    <w:docPart>
      <w:docPartPr>
        <w:name w:val="1A84A1F957444C9C936E1009D956E9E1"/>
        <w:category>
          <w:name w:val="General"/>
          <w:gallery w:val="placeholder"/>
        </w:category>
        <w:types>
          <w:type w:val="bbPlcHdr"/>
        </w:types>
        <w:behaviors>
          <w:behavior w:val="content"/>
        </w:behaviors>
        <w:guid w:val="{778349C1-C4F9-4EB8-A043-B3ADA1A96128}"/>
      </w:docPartPr>
      <w:docPartBody>
        <w:p w:rsidR="00000000" w:rsidRDefault="00770D5D"/>
      </w:docPartBody>
    </w:docPart>
    <w:docPart>
      <w:docPartPr>
        <w:name w:val="7F48D7A08D63478395C90865B582B171"/>
        <w:category>
          <w:name w:val="General"/>
          <w:gallery w:val="placeholder"/>
        </w:category>
        <w:types>
          <w:type w:val="bbPlcHdr"/>
        </w:types>
        <w:behaviors>
          <w:behavior w:val="content"/>
        </w:behaviors>
        <w:guid w:val="{B546FAE8-23BD-4FD4-9CC0-08587E6AA849}"/>
      </w:docPartPr>
      <w:docPartBody>
        <w:p w:rsidR="00000000" w:rsidRDefault="00770D5D"/>
      </w:docPartBody>
    </w:docPart>
    <w:docPart>
      <w:docPartPr>
        <w:name w:val="0533DF36D255456DA95FE4E06A6E640B"/>
        <w:category>
          <w:name w:val="General"/>
          <w:gallery w:val="placeholder"/>
        </w:category>
        <w:types>
          <w:type w:val="bbPlcHdr"/>
        </w:types>
        <w:behaviors>
          <w:behavior w:val="content"/>
        </w:behaviors>
        <w:guid w:val="{341DAC93-08AA-4BAA-85F6-30CAAB6F7CA0}"/>
      </w:docPartPr>
      <w:docPartBody>
        <w:p w:rsidR="00000000" w:rsidRDefault="00770D5D"/>
      </w:docPartBody>
    </w:docPart>
    <w:docPart>
      <w:docPartPr>
        <w:name w:val="BCB9931B9DE2498AA4837682D6336637"/>
        <w:category>
          <w:name w:val="General"/>
          <w:gallery w:val="placeholder"/>
        </w:category>
        <w:types>
          <w:type w:val="bbPlcHdr"/>
        </w:types>
        <w:behaviors>
          <w:behavior w:val="content"/>
        </w:behaviors>
        <w:guid w:val="{6754C32A-11FD-478A-A621-044DC43D6840}"/>
      </w:docPartPr>
      <w:docPartBody>
        <w:p w:rsidR="00000000" w:rsidRDefault="00770D5D"/>
      </w:docPartBody>
    </w:docPart>
    <w:docPart>
      <w:docPartPr>
        <w:name w:val="19CB0BB3D760438DB11F8DB3E78D8007"/>
        <w:category>
          <w:name w:val="General"/>
          <w:gallery w:val="placeholder"/>
        </w:category>
        <w:types>
          <w:type w:val="bbPlcHdr"/>
        </w:types>
        <w:behaviors>
          <w:behavior w:val="content"/>
        </w:behaviors>
        <w:guid w:val="{0BC4B8BD-E462-4F03-BC8A-D74E61A1BB45}"/>
      </w:docPartPr>
      <w:docPartBody>
        <w:p w:rsidR="00000000" w:rsidRDefault="00770D5D"/>
      </w:docPartBody>
    </w:docPart>
    <w:docPart>
      <w:docPartPr>
        <w:name w:val="6A756082D3704A56B1A8436B495A0354"/>
        <w:category>
          <w:name w:val="General"/>
          <w:gallery w:val="placeholder"/>
        </w:category>
        <w:types>
          <w:type w:val="bbPlcHdr"/>
        </w:types>
        <w:behaviors>
          <w:behavior w:val="content"/>
        </w:behaviors>
        <w:guid w:val="{9CF228CA-2DA8-41A0-86D2-B1FCD1FC7E06}"/>
      </w:docPartPr>
      <w:docPartBody>
        <w:p w:rsidR="00000000" w:rsidRDefault="00312FDE" w:rsidP="00312FDE">
          <w:pPr>
            <w:pStyle w:val="6A756082D3704A56B1A8436B495A0354"/>
          </w:pPr>
          <w:r w:rsidRPr="00A30DD1">
            <w:rPr>
              <w:rStyle w:val="PlaceholderText"/>
            </w:rPr>
            <w:t>Click here to enter a date.</w:t>
          </w:r>
        </w:p>
      </w:docPartBody>
    </w:docPart>
    <w:docPart>
      <w:docPartPr>
        <w:name w:val="7DF9C2301F3F4593B0D4E14A1EEE7B7F"/>
        <w:category>
          <w:name w:val="General"/>
          <w:gallery w:val="placeholder"/>
        </w:category>
        <w:types>
          <w:type w:val="bbPlcHdr"/>
        </w:types>
        <w:behaviors>
          <w:behavior w:val="content"/>
        </w:behaviors>
        <w:guid w:val="{D2A3DC08-D95E-4ABA-BE08-6911679816A7}"/>
      </w:docPartPr>
      <w:docPartBody>
        <w:p w:rsidR="00000000" w:rsidRDefault="00770D5D"/>
      </w:docPartBody>
    </w:docPart>
    <w:docPart>
      <w:docPartPr>
        <w:name w:val="982861C2D50F47CDA085D9C28BA93264"/>
        <w:category>
          <w:name w:val="General"/>
          <w:gallery w:val="placeholder"/>
        </w:category>
        <w:types>
          <w:type w:val="bbPlcHdr"/>
        </w:types>
        <w:behaviors>
          <w:behavior w:val="content"/>
        </w:behaviors>
        <w:guid w:val="{CBDF1929-5B03-4B40-9D5B-B78F0E759181}"/>
      </w:docPartPr>
      <w:docPartBody>
        <w:p w:rsidR="00000000" w:rsidRDefault="00770D5D"/>
      </w:docPartBody>
    </w:docPart>
    <w:docPart>
      <w:docPartPr>
        <w:name w:val="0D3D77B2240B4CD6844EF16F4573BE88"/>
        <w:category>
          <w:name w:val="General"/>
          <w:gallery w:val="placeholder"/>
        </w:category>
        <w:types>
          <w:type w:val="bbPlcHdr"/>
        </w:types>
        <w:behaviors>
          <w:behavior w:val="content"/>
        </w:behaviors>
        <w:guid w:val="{9C54DA3A-6120-45C4-844F-041011EAE010}"/>
      </w:docPartPr>
      <w:docPartBody>
        <w:p w:rsidR="00000000" w:rsidRDefault="00312FDE" w:rsidP="00312FDE">
          <w:pPr>
            <w:pStyle w:val="0D3D77B2240B4CD6844EF16F4573BE88"/>
          </w:pPr>
          <w:r>
            <w:rPr>
              <w:rFonts w:eastAsia="Times New Roman" w:cs="Times New Roman"/>
              <w:bCs/>
              <w:szCs w:val="24"/>
            </w:rPr>
            <w:t xml:space="preserve"> </w:t>
          </w:r>
        </w:p>
      </w:docPartBody>
    </w:docPart>
    <w:docPart>
      <w:docPartPr>
        <w:name w:val="AB14424F454A4BA099624AB1A524BBC1"/>
        <w:category>
          <w:name w:val="General"/>
          <w:gallery w:val="placeholder"/>
        </w:category>
        <w:types>
          <w:type w:val="bbPlcHdr"/>
        </w:types>
        <w:behaviors>
          <w:behavior w:val="content"/>
        </w:behaviors>
        <w:guid w:val="{C855E321-AD0D-49EE-A294-32843B2B9194}"/>
      </w:docPartPr>
      <w:docPartBody>
        <w:p w:rsidR="00000000" w:rsidRDefault="00770D5D"/>
      </w:docPartBody>
    </w:docPart>
    <w:docPart>
      <w:docPartPr>
        <w:name w:val="7B38BE3D25364A99A1FA23BB1FC8AA12"/>
        <w:category>
          <w:name w:val="General"/>
          <w:gallery w:val="placeholder"/>
        </w:category>
        <w:types>
          <w:type w:val="bbPlcHdr"/>
        </w:types>
        <w:behaviors>
          <w:behavior w:val="content"/>
        </w:behaviors>
        <w:guid w:val="{A624DB58-5759-458E-B9F7-6516D0044B74}"/>
      </w:docPartPr>
      <w:docPartBody>
        <w:p w:rsidR="00000000" w:rsidRDefault="00770D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12FDE"/>
    <w:rsid w:val="0032359E"/>
    <w:rsid w:val="00330290"/>
    <w:rsid w:val="004816E8"/>
    <w:rsid w:val="00493D6D"/>
    <w:rsid w:val="00576003"/>
    <w:rsid w:val="005B408E"/>
    <w:rsid w:val="005D31F2"/>
    <w:rsid w:val="00635291"/>
    <w:rsid w:val="006959CC"/>
    <w:rsid w:val="00696675"/>
    <w:rsid w:val="006B0016"/>
    <w:rsid w:val="00770D5D"/>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2F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12FDE"/>
    <w:rPr>
      <w:rFonts w:ascii="Times New Roman" w:hAnsi="Times New Roman"/>
      <w:sz w:val="24"/>
    </w:rPr>
  </w:style>
  <w:style w:type="paragraph" w:customStyle="1" w:styleId="487D89B4F8B34DB4967D41FE18F7F88D9">
    <w:name w:val="487D89B4F8B34DB4967D41FE18F7F88D9"/>
    <w:rsid w:val="00312FDE"/>
    <w:rPr>
      <w:rFonts w:ascii="Times New Roman" w:hAnsi="Times New Roman"/>
      <w:sz w:val="24"/>
    </w:rPr>
  </w:style>
  <w:style w:type="paragraph" w:customStyle="1" w:styleId="AE2570ED5D764CD7AF9686706F550F4622">
    <w:name w:val="AE2570ED5D764CD7AF9686706F550F4622"/>
    <w:rsid w:val="00312FDE"/>
    <w:pPr>
      <w:tabs>
        <w:tab w:val="center" w:pos="4680"/>
        <w:tab w:val="right" w:pos="9360"/>
      </w:tabs>
      <w:spacing w:after="0" w:line="240" w:lineRule="auto"/>
    </w:pPr>
    <w:rPr>
      <w:rFonts w:ascii="Times New Roman" w:hAnsi="Times New Roman"/>
      <w:sz w:val="24"/>
    </w:rPr>
  </w:style>
  <w:style w:type="paragraph" w:customStyle="1" w:styleId="6A756082D3704A56B1A8436B495A0354">
    <w:name w:val="6A756082D3704A56B1A8436B495A0354"/>
    <w:rsid w:val="00312FDE"/>
    <w:pPr>
      <w:spacing w:after="160" w:line="259" w:lineRule="auto"/>
    </w:pPr>
  </w:style>
  <w:style w:type="paragraph" w:customStyle="1" w:styleId="0D3D77B2240B4CD6844EF16F4573BE88">
    <w:name w:val="0D3D77B2240B4CD6844EF16F4573BE88"/>
    <w:rsid w:val="00312FD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92FA691-28D5-478A-8840-B5D8C0291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353</Words>
  <Characters>2018</Characters>
  <Application>Microsoft Office Word</Application>
  <DocSecurity>0</DocSecurity>
  <Lines>16</Lines>
  <Paragraphs>4</Paragraphs>
  <ScaleCrop>false</ScaleCrop>
  <Company>Texas Legislative Council</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2019-05-08T20:48:00Z</dcterms:modified>
</cp:coreProperties>
</file>

<file path=docProps/custom.xml><?xml version="1.0" encoding="utf-8"?>
<op:Properties xmlns:vt="http://schemas.openxmlformats.org/officeDocument/2006/docPropsVTypes" xmlns:op="http://schemas.openxmlformats.org/officeDocument/2006/custom-properties"/>
</file>