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94" w:rsidRDefault="00C23E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2FD253C62C493897D0FA7326331B5E"/>
          </w:placeholder>
        </w:sdtPr>
        <w:sdtContent>
          <w:r w:rsidRPr="005C2A78">
            <w:rPr>
              <w:rFonts w:cs="Times New Roman"/>
              <w:b/>
              <w:szCs w:val="24"/>
              <w:u w:val="single"/>
            </w:rPr>
            <w:t>BILL ANALYSIS</w:t>
          </w:r>
        </w:sdtContent>
      </w:sdt>
    </w:p>
    <w:p w:rsidR="00C23E94" w:rsidRPr="00585C31" w:rsidRDefault="00C23E94" w:rsidP="000F1DF9">
      <w:pPr>
        <w:spacing w:after="0" w:line="240" w:lineRule="auto"/>
        <w:rPr>
          <w:rFonts w:cs="Times New Roman"/>
          <w:szCs w:val="24"/>
        </w:rPr>
      </w:pPr>
    </w:p>
    <w:p w:rsidR="00C23E94" w:rsidRPr="00585C31" w:rsidRDefault="00C23E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23E94" w:rsidTr="000F1DF9">
        <w:tc>
          <w:tcPr>
            <w:tcW w:w="2718" w:type="dxa"/>
          </w:tcPr>
          <w:p w:rsidR="00C23E94" w:rsidRPr="005C2A78" w:rsidRDefault="00C23E94" w:rsidP="006D756B">
            <w:pPr>
              <w:rPr>
                <w:rFonts w:cs="Times New Roman"/>
                <w:szCs w:val="24"/>
              </w:rPr>
            </w:pPr>
            <w:sdt>
              <w:sdtPr>
                <w:rPr>
                  <w:rFonts w:cs="Times New Roman"/>
                  <w:szCs w:val="24"/>
                </w:rPr>
                <w:alias w:val="Agency Title"/>
                <w:tag w:val="AgencyTitleContentControl"/>
                <w:id w:val="1920747753"/>
                <w:lock w:val="sdtContentLocked"/>
                <w:placeholder>
                  <w:docPart w:val="7200C39EF3A24582957014093AA3B8AA"/>
                </w:placeholder>
              </w:sdtPr>
              <w:sdtEndPr>
                <w:rPr>
                  <w:rFonts w:cstheme="minorBidi"/>
                  <w:szCs w:val="22"/>
                </w:rPr>
              </w:sdtEndPr>
              <w:sdtContent>
                <w:r>
                  <w:rPr>
                    <w:rFonts w:cs="Times New Roman"/>
                    <w:szCs w:val="24"/>
                  </w:rPr>
                  <w:t>Senate Research Center</w:t>
                </w:r>
              </w:sdtContent>
            </w:sdt>
          </w:p>
        </w:tc>
        <w:tc>
          <w:tcPr>
            <w:tcW w:w="6858" w:type="dxa"/>
          </w:tcPr>
          <w:p w:rsidR="00C23E94" w:rsidRPr="00FF6471" w:rsidRDefault="00C23E94" w:rsidP="000F1DF9">
            <w:pPr>
              <w:jc w:val="right"/>
              <w:rPr>
                <w:rFonts w:cs="Times New Roman"/>
                <w:szCs w:val="24"/>
              </w:rPr>
            </w:pPr>
            <w:sdt>
              <w:sdtPr>
                <w:rPr>
                  <w:rFonts w:cs="Times New Roman"/>
                  <w:szCs w:val="24"/>
                </w:rPr>
                <w:alias w:val="Bill Number"/>
                <w:tag w:val="BillNumberOne"/>
                <w:id w:val="-410784069"/>
                <w:lock w:val="sdtContentLocked"/>
                <w:placeholder>
                  <w:docPart w:val="4CBA95F53DC34DD1B8199B23C455905E"/>
                </w:placeholder>
              </w:sdtPr>
              <w:sdtContent>
                <w:r>
                  <w:rPr>
                    <w:rFonts w:cs="Times New Roman"/>
                    <w:szCs w:val="24"/>
                  </w:rPr>
                  <w:t>H.B. 2255</w:t>
                </w:r>
              </w:sdtContent>
            </w:sdt>
          </w:p>
        </w:tc>
      </w:tr>
      <w:tr w:rsidR="00C23E94" w:rsidTr="000F1DF9">
        <w:sdt>
          <w:sdtPr>
            <w:rPr>
              <w:rFonts w:cs="Times New Roman"/>
              <w:szCs w:val="24"/>
            </w:rPr>
            <w:alias w:val="TLCNumber"/>
            <w:tag w:val="TLCNumber"/>
            <w:id w:val="-542600604"/>
            <w:lock w:val="sdtLocked"/>
            <w:placeholder>
              <w:docPart w:val="0FE683C7E4484B209985F63170650161"/>
            </w:placeholder>
            <w:showingPlcHdr/>
          </w:sdtPr>
          <w:sdtContent>
            <w:tc>
              <w:tcPr>
                <w:tcW w:w="2718" w:type="dxa"/>
              </w:tcPr>
              <w:p w:rsidR="00C23E94" w:rsidRPr="000F1DF9" w:rsidRDefault="00C23E94" w:rsidP="00C65088">
                <w:pPr>
                  <w:rPr>
                    <w:rFonts w:cs="Times New Roman"/>
                    <w:szCs w:val="24"/>
                  </w:rPr>
                </w:pPr>
              </w:p>
            </w:tc>
          </w:sdtContent>
        </w:sdt>
        <w:tc>
          <w:tcPr>
            <w:tcW w:w="6858" w:type="dxa"/>
          </w:tcPr>
          <w:p w:rsidR="00C23E94" w:rsidRPr="005C2A78" w:rsidRDefault="00C23E94" w:rsidP="006D756B">
            <w:pPr>
              <w:jc w:val="right"/>
              <w:rPr>
                <w:rFonts w:cs="Times New Roman"/>
                <w:szCs w:val="24"/>
              </w:rPr>
            </w:pPr>
            <w:sdt>
              <w:sdtPr>
                <w:rPr>
                  <w:rFonts w:cs="Times New Roman"/>
                  <w:szCs w:val="24"/>
                </w:rPr>
                <w:alias w:val="Author Label"/>
                <w:tag w:val="By"/>
                <w:id w:val="72399597"/>
                <w:lock w:val="sdtLocked"/>
                <w:placeholder>
                  <w:docPart w:val="55CE77CE0B0240AC8D5420C557DFED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5CEF8C8E7434E078D7603F300A11D71"/>
                </w:placeholder>
              </w:sdtPr>
              <w:sdtContent>
                <w:r>
                  <w:rPr>
                    <w:rFonts w:cs="Times New Roman"/>
                    <w:szCs w:val="24"/>
                  </w:rPr>
                  <w:t>Darby et al.</w:t>
                </w:r>
              </w:sdtContent>
            </w:sdt>
            <w:sdt>
              <w:sdtPr>
                <w:rPr>
                  <w:rFonts w:cs="Times New Roman"/>
                  <w:szCs w:val="24"/>
                </w:rPr>
                <w:alias w:val="Sponsor"/>
                <w:tag w:val="Sponsor"/>
                <w:id w:val="-2039656131"/>
                <w:lock w:val="sdtContentLocked"/>
                <w:placeholder>
                  <w:docPart w:val="D354992958DF45E4B18ABD9D1FCE950F"/>
                </w:placeholder>
              </w:sdtPr>
              <w:sdtContent>
                <w:r>
                  <w:rPr>
                    <w:rFonts w:cs="Times New Roman"/>
                    <w:szCs w:val="24"/>
                  </w:rPr>
                  <w:t xml:space="preserve"> (Johnson)</w:t>
                </w:r>
              </w:sdtContent>
            </w:sdt>
          </w:p>
        </w:tc>
      </w:tr>
      <w:tr w:rsidR="00C23E94" w:rsidTr="000F1DF9">
        <w:tc>
          <w:tcPr>
            <w:tcW w:w="2718" w:type="dxa"/>
          </w:tcPr>
          <w:p w:rsidR="00C23E94" w:rsidRPr="00BC7495" w:rsidRDefault="00C23E94" w:rsidP="000F1DF9">
            <w:pPr>
              <w:rPr>
                <w:rFonts w:cs="Times New Roman"/>
                <w:szCs w:val="24"/>
              </w:rPr>
            </w:pPr>
          </w:p>
        </w:tc>
        <w:sdt>
          <w:sdtPr>
            <w:rPr>
              <w:rFonts w:cs="Times New Roman"/>
              <w:szCs w:val="24"/>
            </w:rPr>
            <w:alias w:val="Committee"/>
            <w:tag w:val="Committee"/>
            <w:id w:val="1914272295"/>
            <w:lock w:val="sdtContentLocked"/>
            <w:placeholder>
              <w:docPart w:val="4D60D0097BE741EBA4DE32F79C35CBCE"/>
            </w:placeholder>
          </w:sdtPr>
          <w:sdtContent>
            <w:tc>
              <w:tcPr>
                <w:tcW w:w="6858" w:type="dxa"/>
              </w:tcPr>
              <w:p w:rsidR="00C23E94" w:rsidRPr="00FF6471" w:rsidRDefault="00C23E94" w:rsidP="000F1DF9">
                <w:pPr>
                  <w:jc w:val="right"/>
                  <w:rPr>
                    <w:rFonts w:cs="Times New Roman"/>
                    <w:szCs w:val="24"/>
                  </w:rPr>
                </w:pPr>
                <w:r>
                  <w:rPr>
                    <w:rFonts w:cs="Times New Roman"/>
                    <w:szCs w:val="24"/>
                  </w:rPr>
                  <w:t>Health &amp; Human Services</w:t>
                </w:r>
              </w:p>
            </w:tc>
          </w:sdtContent>
        </w:sdt>
      </w:tr>
      <w:tr w:rsidR="00C23E94" w:rsidTr="000F1DF9">
        <w:tc>
          <w:tcPr>
            <w:tcW w:w="2718" w:type="dxa"/>
          </w:tcPr>
          <w:p w:rsidR="00C23E94" w:rsidRPr="00BC7495" w:rsidRDefault="00C23E94" w:rsidP="000F1DF9">
            <w:pPr>
              <w:rPr>
                <w:rFonts w:cs="Times New Roman"/>
                <w:szCs w:val="24"/>
              </w:rPr>
            </w:pPr>
          </w:p>
        </w:tc>
        <w:sdt>
          <w:sdtPr>
            <w:rPr>
              <w:rFonts w:cs="Times New Roman"/>
              <w:szCs w:val="24"/>
            </w:rPr>
            <w:alias w:val="Date"/>
            <w:tag w:val="DateContentControl"/>
            <w:id w:val="1178081906"/>
            <w:lock w:val="sdtLocked"/>
            <w:placeholder>
              <w:docPart w:val="EF79BCBE416E4C68AD14CEE520F8C149"/>
            </w:placeholder>
            <w:date w:fullDate="2019-04-22T00:00:00Z">
              <w:dateFormat w:val="M/d/yyyy"/>
              <w:lid w:val="en-US"/>
              <w:storeMappedDataAs w:val="dateTime"/>
              <w:calendar w:val="gregorian"/>
            </w:date>
          </w:sdtPr>
          <w:sdtContent>
            <w:tc>
              <w:tcPr>
                <w:tcW w:w="6858" w:type="dxa"/>
              </w:tcPr>
              <w:p w:rsidR="00C23E94" w:rsidRPr="00FF6471" w:rsidRDefault="00C23E94" w:rsidP="000F1DF9">
                <w:pPr>
                  <w:jc w:val="right"/>
                  <w:rPr>
                    <w:rFonts w:cs="Times New Roman"/>
                    <w:szCs w:val="24"/>
                  </w:rPr>
                </w:pPr>
                <w:r>
                  <w:rPr>
                    <w:rFonts w:cs="Times New Roman"/>
                    <w:szCs w:val="24"/>
                  </w:rPr>
                  <w:t>4/22/2019</w:t>
                </w:r>
              </w:p>
            </w:tc>
          </w:sdtContent>
        </w:sdt>
      </w:tr>
      <w:tr w:rsidR="00C23E94" w:rsidTr="000F1DF9">
        <w:tc>
          <w:tcPr>
            <w:tcW w:w="2718" w:type="dxa"/>
          </w:tcPr>
          <w:p w:rsidR="00C23E94" w:rsidRPr="00BC7495" w:rsidRDefault="00C23E94" w:rsidP="000F1DF9">
            <w:pPr>
              <w:rPr>
                <w:rFonts w:cs="Times New Roman"/>
                <w:szCs w:val="24"/>
              </w:rPr>
            </w:pPr>
          </w:p>
        </w:tc>
        <w:sdt>
          <w:sdtPr>
            <w:rPr>
              <w:rFonts w:cs="Times New Roman"/>
              <w:szCs w:val="24"/>
            </w:rPr>
            <w:alias w:val="BA Version"/>
            <w:tag w:val="BAVersion"/>
            <w:id w:val="-1685590809"/>
            <w:lock w:val="sdtContentLocked"/>
            <w:placeholder>
              <w:docPart w:val="6AB401A8844F40F5BE3D5B1A328E5A5F"/>
            </w:placeholder>
          </w:sdtPr>
          <w:sdtContent>
            <w:tc>
              <w:tcPr>
                <w:tcW w:w="6858" w:type="dxa"/>
              </w:tcPr>
              <w:p w:rsidR="00C23E94" w:rsidRPr="00FF6471" w:rsidRDefault="00C23E94" w:rsidP="000F1DF9">
                <w:pPr>
                  <w:jc w:val="right"/>
                  <w:rPr>
                    <w:rFonts w:cs="Times New Roman"/>
                    <w:szCs w:val="24"/>
                  </w:rPr>
                </w:pPr>
                <w:r>
                  <w:rPr>
                    <w:rFonts w:cs="Times New Roman"/>
                    <w:szCs w:val="24"/>
                  </w:rPr>
                  <w:t>Engrossed</w:t>
                </w:r>
              </w:p>
            </w:tc>
          </w:sdtContent>
        </w:sdt>
      </w:tr>
    </w:tbl>
    <w:p w:rsidR="00C23E94" w:rsidRPr="00FF6471" w:rsidRDefault="00C23E94" w:rsidP="000F1DF9">
      <w:pPr>
        <w:spacing w:after="0" w:line="240" w:lineRule="auto"/>
        <w:rPr>
          <w:rFonts w:cs="Times New Roman"/>
          <w:szCs w:val="24"/>
        </w:rPr>
      </w:pPr>
    </w:p>
    <w:p w:rsidR="00C23E94" w:rsidRPr="00FF6471" w:rsidRDefault="00C23E94" w:rsidP="000F1DF9">
      <w:pPr>
        <w:spacing w:after="0" w:line="240" w:lineRule="auto"/>
        <w:rPr>
          <w:rFonts w:cs="Times New Roman"/>
          <w:szCs w:val="24"/>
        </w:rPr>
      </w:pPr>
    </w:p>
    <w:p w:rsidR="00C23E94" w:rsidRPr="00FF6471" w:rsidRDefault="00C23E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D4CCE9112E84EAA913649701A84644A"/>
        </w:placeholder>
      </w:sdtPr>
      <w:sdtContent>
        <w:p w:rsidR="00C23E94" w:rsidRDefault="00C23E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48BE5C788D143128776AC46D016FA35"/>
        </w:placeholder>
      </w:sdtPr>
      <w:sdtContent>
        <w:p w:rsidR="00C23E94" w:rsidRDefault="00C23E94" w:rsidP="00EC788C">
          <w:pPr>
            <w:pStyle w:val="NormalWeb"/>
            <w:spacing w:before="0" w:beforeAutospacing="0" w:after="0" w:afterAutospacing="0"/>
            <w:jc w:val="both"/>
            <w:divId w:val="587930321"/>
            <w:rPr>
              <w:rFonts w:eastAsia="Times New Roman"/>
              <w:bCs/>
            </w:rPr>
          </w:pPr>
        </w:p>
        <w:p w:rsidR="00C23E94" w:rsidRPr="00AB3012" w:rsidRDefault="00C23E94" w:rsidP="00EC788C">
          <w:pPr>
            <w:pStyle w:val="NormalWeb"/>
            <w:spacing w:before="0" w:beforeAutospacing="0" w:after="0" w:afterAutospacing="0"/>
            <w:jc w:val="both"/>
            <w:divId w:val="587930321"/>
          </w:pPr>
          <w:r w:rsidRPr="00AB3012">
            <w:t>Being deaf or hard of hearing can affect a child’s ability to develop speech, language, and social skills. The earlier a child who is deaf or hard of hearing starts getting services, the more likely the child’s speech, language, and social skills will reach their full potential.</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The Centers for Disease Control</w:t>
          </w:r>
          <w:r>
            <w:t xml:space="preserve"> and Prevention</w:t>
          </w:r>
          <w:r w:rsidRPr="00AB3012">
            <w:t xml:space="preserve"> indicates that infants who are deaf or hard of hearing should begin to get intervention services as soon as possible, but no later than six months of age. The newborn hearing screening in Texas was established by </w:t>
          </w:r>
          <w:r>
            <w:t xml:space="preserve">the </w:t>
          </w:r>
          <w:r w:rsidRPr="00AB3012">
            <w:t>passage of H</w:t>
          </w:r>
          <w:r>
            <w:t>.</w:t>
          </w:r>
          <w:r w:rsidRPr="00AB3012">
            <w:t>B</w:t>
          </w:r>
          <w:r>
            <w:t>.</w:t>
          </w:r>
          <w:r w:rsidRPr="00AB3012">
            <w:t xml:space="preserve"> 714 in 1999 and implemented in 2000. Most newborn hearing screenings are administered at the birthing facilities where the infants are born before they leave the hospital.</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In 2013, 98.8 percent of infants received a new</w:t>
          </w:r>
          <w:r>
            <w:t>born hearing screening in Texas and</w:t>
          </w:r>
          <w:r w:rsidRPr="00AB3012">
            <w:t xml:space="preserve"> 5,222 infants did not pass. Simply because an infant does not pass the newborn screening does not mean the infant is deaf or hard of hearing.</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The only way to confirm whether an infant is potentially deaf or h</w:t>
          </w:r>
          <w:r>
            <w:t>ard of hearing is with a follow</w:t>
          </w:r>
          <w:r>
            <w:noBreakHyphen/>
          </w:r>
          <w:r w:rsidRPr="00AB3012">
            <w:t>up screening, but only 1,540 Texas infants received a follow-up to confirm a result of deafness. In other words, 3,682 infants needed a follow-up screening but did not receive one. </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Goal 1: To better inform parents of deaf and hard of hearing children about the public resources available to them, and to better equip those parents to prepare their children for kindergarten.</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Under current law, birthing facilities operating screening programs must distribute educational materials to parents of newborns and infants found to be deaf or hard of hearing. H</w:t>
          </w:r>
          <w:r>
            <w:t>.</w:t>
          </w:r>
          <w:r w:rsidRPr="00AB3012">
            <w:t>B</w:t>
          </w:r>
          <w:r>
            <w:t>.</w:t>
          </w:r>
          <w:r w:rsidRPr="00AB3012">
            <w:t xml:space="preserve"> 2255 would require birthing facilities to distribute informational materials regarding Early Childhood Intervention (ECI) Services and the Texas School for the Deaf (TSD), as well as the contact information for the Texas Early Hearing Detection and Intervention (TEHDI) simultaneously with the screening results.</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Goal 2: To increase the utilization of the ECI Services that are available to deaf and hard of hearing children in Texas and to better identify deaf and hard of hearing children in Texas.</w:t>
          </w:r>
        </w:p>
        <w:p w:rsidR="00C23E94" w:rsidRPr="00AB3012" w:rsidRDefault="00C23E94" w:rsidP="00EC788C">
          <w:pPr>
            <w:pStyle w:val="NormalWeb"/>
            <w:spacing w:before="0" w:beforeAutospacing="0" w:after="0" w:afterAutospacing="0"/>
            <w:jc w:val="both"/>
            <w:divId w:val="587930321"/>
          </w:pPr>
          <w:r w:rsidRPr="00AB3012">
            <w:t> </w:t>
          </w:r>
        </w:p>
        <w:p w:rsidR="00C23E94" w:rsidRPr="00AB3012" w:rsidRDefault="00C23E94" w:rsidP="00EC788C">
          <w:pPr>
            <w:pStyle w:val="NormalWeb"/>
            <w:spacing w:before="0" w:beforeAutospacing="0" w:after="0" w:afterAutospacing="0"/>
            <w:jc w:val="both"/>
            <w:divId w:val="587930321"/>
          </w:pPr>
          <w:r w:rsidRPr="00AB3012">
            <w:t>When an infant does not pass a follow-up screening, H</w:t>
          </w:r>
          <w:r>
            <w:t>.</w:t>
          </w:r>
          <w:r w:rsidRPr="00AB3012">
            <w:t>B</w:t>
          </w:r>
          <w:r>
            <w:t>.</w:t>
          </w:r>
          <w:r w:rsidRPr="00AB3012">
            <w:t xml:space="preserve"> 2255 would require whomever administered the follow-up screening to refer the infant to relevant services. H</w:t>
          </w:r>
          <w:r>
            <w:t>.</w:t>
          </w:r>
          <w:r w:rsidRPr="00AB3012">
            <w:t>B</w:t>
          </w:r>
          <w:r>
            <w:t>.</w:t>
          </w:r>
          <w:r w:rsidRPr="00AB3012">
            <w:t xml:space="preserve"> 2255 would also authorize screening results to be shared with </w:t>
          </w:r>
          <w:r>
            <w:t xml:space="preserve">the </w:t>
          </w:r>
          <w:r w:rsidRPr="00AB3012">
            <w:t>Department of State Health Services/Health and Human Services, and the Educational Resource Center on Deafness (ERCOD)/Texas School for the Deaf if a parent consents in writing.</w:t>
          </w:r>
        </w:p>
        <w:p w:rsidR="00C23E94" w:rsidRPr="00D70925" w:rsidRDefault="00C23E94" w:rsidP="00EC788C">
          <w:pPr>
            <w:spacing w:after="0" w:line="240" w:lineRule="auto"/>
            <w:jc w:val="both"/>
            <w:rPr>
              <w:rFonts w:eastAsia="Times New Roman" w:cs="Times New Roman"/>
              <w:bCs/>
              <w:szCs w:val="24"/>
            </w:rPr>
          </w:pPr>
        </w:p>
      </w:sdtContent>
    </w:sdt>
    <w:p w:rsidR="00C23E94" w:rsidRDefault="00C23E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2255 </w:t>
      </w:r>
      <w:bookmarkStart w:id="1" w:name="AmendsCurrentLaw"/>
      <w:bookmarkEnd w:id="1"/>
      <w:r>
        <w:rPr>
          <w:rFonts w:cs="Times New Roman"/>
          <w:szCs w:val="24"/>
        </w:rPr>
        <w:t>amends current law relating to newborn and infant hearing screening results and the provision of information following a screening.</w:t>
      </w:r>
    </w:p>
    <w:p w:rsidR="00C23E94" w:rsidRPr="00AB3012" w:rsidRDefault="00C23E94" w:rsidP="000F1DF9">
      <w:pPr>
        <w:spacing w:after="0" w:line="240" w:lineRule="auto"/>
        <w:jc w:val="both"/>
        <w:rPr>
          <w:rFonts w:eastAsia="Times New Roman" w:cs="Times New Roman"/>
          <w:szCs w:val="24"/>
        </w:rPr>
      </w:pPr>
    </w:p>
    <w:p w:rsidR="00C23E94" w:rsidRPr="005C2A78" w:rsidRDefault="00C23E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6DD9FFB7A744F0DA67A315DC2E113AE"/>
          </w:placeholder>
        </w:sdtPr>
        <w:sdtContent>
          <w:r>
            <w:rPr>
              <w:rFonts w:eastAsia="Times New Roman" w:cs="Times New Roman"/>
              <w:b/>
              <w:szCs w:val="24"/>
              <w:u w:val="single"/>
            </w:rPr>
            <w:t>RULEMAKING AUTHORITY</w:t>
          </w:r>
        </w:sdtContent>
      </w:sdt>
    </w:p>
    <w:p w:rsidR="00C23E94" w:rsidRPr="006529C4" w:rsidRDefault="00C23E94" w:rsidP="00774EC7">
      <w:pPr>
        <w:spacing w:after="0" w:line="240" w:lineRule="auto"/>
        <w:jc w:val="both"/>
        <w:rPr>
          <w:rFonts w:cs="Times New Roman"/>
          <w:szCs w:val="24"/>
        </w:rPr>
      </w:pPr>
    </w:p>
    <w:p w:rsidR="00C23E94" w:rsidRDefault="00C23E94" w:rsidP="00774EC7">
      <w:pPr>
        <w:spacing w:after="0" w:line="240" w:lineRule="auto"/>
        <w:jc w:val="both"/>
        <w:rPr>
          <w:rFonts w:cs="Times New Roman"/>
          <w:szCs w:val="24"/>
        </w:rPr>
      </w:pPr>
      <w:r>
        <w:rPr>
          <w:rFonts w:cs="Times New Roman"/>
          <w:szCs w:val="24"/>
        </w:rPr>
        <w:t xml:space="preserve">Rulemaking authority previously granted to the executive commissioner of the Health and Human Services Commission (executive commissioner) is modified in SECTION 3 of this bill. </w:t>
      </w:r>
    </w:p>
    <w:p w:rsidR="00C23E94" w:rsidRDefault="00C23E94" w:rsidP="00774EC7">
      <w:pPr>
        <w:spacing w:after="0" w:line="240" w:lineRule="auto"/>
        <w:jc w:val="both"/>
        <w:rPr>
          <w:rFonts w:cs="Times New Roman"/>
          <w:szCs w:val="24"/>
        </w:rPr>
      </w:pPr>
    </w:p>
    <w:p w:rsidR="00C23E94" w:rsidRDefault="00C23E94" w:rsidP="00774EC7">
      <w:pPr>
        <w:spacing w:after="0" w:line="240" w:lineRule="auto"/>
        <w:jc w:val="both"/>
        <w:rPr>
          <w:rFonts w:cs="Times New Roman"/>
          <w:szCs w:val="24"/>
        </w:rPr>
      </w:pPr>
      <w:r>
        <w:rPr>
          <w:rFonts w:cs="Times New Roman"/>
          <w:szCs w:val="24"/>
        </w:rPr>
        <w:t>Rulemaking authority is expressly granted to the executive commissioner in SECTION 4 of this bill.</w:t>
      </w:r>
    </w:p>
    <w:p w:rsidR="00C23E94" w:rsidRDefault="00C23E94" w:rsidP="00774EC7">
      <w:pPr>
        <w:spacing w:after="0" w:line="240" w:lineRule="auto"/>
        <w:jc w:val="both"/>
        <w:rPr>
          <w:rFonts w:cs="Times New Roman"/>
          <w:szCs w:val="24"/>
        </w:rPr>
      </w:pPr>
    </w:p>
    <w:p w:rsidR="00C23E94" w:rsidRPr="006529C4" w:rsidRDefault="00C23E94" w:rsidP="00774EC7">
      <w:pPr>
        <w:spacing w:after="0" w:line="240" w:lineRule="auto"/>
        <w:jc w:val="both"/>
        <w:rPr>
          <w:rFonts w:cs="Times New Roman"/>
          <w:szCs w:val="24"/>
        </w:rPr>
      </w:pPr>
    </w:p>
    <w:p w:rsidR="00C23E94" w:rsidRPr="005C2A78" w:rsidRDefault="00C23E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16EBAD8EB3469985926DD959CB7F11"/>
          </w:placeholder>
        </w:sdtPr>
        <w:sdtContent>
          <w:r>
            <w:rPr>
              <w:rFonts w:eastAsia="Times New Roman" w:cs="Times New Roman"/>
              <w:b/>
              <w:szCs w:val="24"/>
              <w:u w:val="single"/>
            </w:rPr>
            <w:t>SECTION BY SECTION ANALYSIS</w:t>
          </w:r>
        </w:sdtContent>
      </w:sdt>
    </w:p>
    <w:p w:rsidR="00C23E94" w:rsidRPr="005C2A78" w:rsidRDefault="00C23E94" w:rsidP="000F1DF9">
      <w:pPr>
        <w:spacing w:after="0" w:line="240" w:lineRule="auto"/>
        <w:jc w:val="both"/>
        <w:rPr>
          <w:rFonts w:eastAsia="Times New Roman" w:cs="Times New Roman"/>
          <w:szCs w:val="24"/>
        </w:rPr>
      </w:pPr>
    </w:p>
    <w:p w:rsidR="00C23E94" w:rsidRDefault="00C23E94" w:rsidP="008B0CF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47.0031(b), Health and Safety Code, as follows: </w:t>
      </w:r>
    </w:p>
    <w:p w:rsidR="00C23E94" w:rsidRDefault="00C23E94" w:rsidP="008B0CF0">
      <w:pPr>
        <w:spacing w:after="0" w:line="240" w:lineRule="auto"/>
        <w:jc w:val="both"/>
        <w:rPr>
          <w:rFonts w:eastAsia="Times New Roman" w:cs="Times New Roman"/>
          <w:szCs w:val="24"/>
        </w:rPr>
      </w:pPr>
    </w:p>
    <w:p w:rsidR="00C23E94" w:rsidRDefault="00C23E94" w:rsidP="008B0CF0">
      <w:pPr>
        <w:spacing w:line="240" w:lineRule="auto"/>
        <w:ind w:left="720"/>
        <w:jc w:val="both"/>
        <w:rPr>
          <w:rFonts w:eastAsia="Times New Roman" w:cs="Times New Roman"/>
          <w:szCs w:val="24"/>
        </w:rPr>
      </w:pPr>
      <w:r>
        <w:rPr>
          <w:rFonts w:eastAsia="Times New Roman" w:cs="Times New Roman"/>
          <w:szCs w:val="24"/>
        </w:rPr>
        <w:t>(b) Requires the program that performed a follow-up screening, i</w:t>
      </w:r>
      <w:r w:rsidRPr="00AB3012">
        <w:rPr>
          <w:rFonts w:eastAsia="Times New Roman" w:cs="Times New Roman"/>
          <w:szCs w:val="24"/>
        </w:rPr>
        <w:t xml:space="preserve">f a newborn or an infant does not pass the screening in a follow-up hearing screening, </w:t>
      </w:r>
      <w:r>
        <w:rPr>
          <w:rFonts w:eastAsia="Times New Roman" w:cs="Times New Roman"/>
          <w:szCs w:val="24"/>
        </w:rPr>
        <w:t>to</w:t>
      </w:r>
      <w:r w:rsidRPr="00AB3012">
        <w:rPr>
          <w:rFonts w:eastAsia="Times New Roman" w:cs="Times New Roman"/>
          <w:szCs w:val="24"/>
        </w:rPr>
        <w:t>:</w:t>
      </w:r>
      <w:r>
        <w:rPr>
          <w:rFonts w:eastAsia="Times New Roman" w:cs="Times New Roman"/>
          <w:szCs w:val="24"/>
        </w:rPr>
        <w:t xml:space="preserve"> </w:t>
      </w:r>
    </w:p>
    <w:p w:rsidR="00C23E94" w:rsidRDefault="00C23E94" w:rsidP="008B0CF0">
      <w:pPr>
        <w:spacing w:line="240" w:lineRule="auto"/>
        <w:ind w:left="1440"/>
        <w:jc w:val="both"/>
        <w:rPr>
          <w:rFonts w:eastAsia="Times New Roman" w:cs="Times New Roman"/>
          <w:szCs w:val="24"/>
        </w:rPr>
      </w:pPr>
      <w:r>
        <w:rPr>
          <w:rFonts w:eastAsia="Times New Roman" w:cs="Times New Roman"/>
          <w:szCs w:val="24"/>
        </w:rPr>
        <w:t xml:space="preserve">(1) provide the screening results to: </w:t>
      </w:r>
    </w:p>
    <w:p w:rsidR="00C23E94" w:rsidRDefault="00C23E94" w:rsidP="008B0CF0">
      <w:pPr>
        <w:spacing w:line="240" w:lineRule="auto"/>
        <w:ind w:left="2160"/>
        <w:jc w:val="both"/>
        <w:rPr>
          <w:rFonts w:eastAsia="Times New Roman" w:cs="Times New Roman"/>
          <w:szCs w:val="24"/>
        </w:rPr>
      </w:pPr>
      <w:r>
        <w:rPr>
          <w:rFonts w:eastAsia="Times New Roman" w:cs="Times New Roman"/>
          <w:szCs w:val="24"/>
        </w:rPr>
        <w:t xml:space="preserve">(A) makes nonsubstantive changes; and </w:t>
      </w:r>
    </w:p>
    <w:p w:rsidR="00C23E94" w:rsidRDefault="00C23E94" w:rsidP="008B0CF0">
      <w:pPr>
        <w:spacing w:line="240" w:lineRule="auto"/>
        <w:ind w:left="2160"/>
        <w:jc w:val="both"/>
        <w:rPr>
          <w:rFonts w:eastAsia="Times New Roman" w:cs="Times New Roman"/>
          <w:szCs w:val="24"/>
        </w:rPr>
      </w:pPr>
      <w:r>
        <w:rPr>
          <w:rFonts w:eastAsia="Times New Roman" w:cs="Times New Roman"/>
          <w:szCs w:val="24"/>
        </w:rPr>
        <w:t xml:space="preserve">(B) </w:t>
      </w:r>
      <w:r w:rsidRPr="00AB3012">
        <w:rPr>
          <w:rFonts w:eastAsia="Times New Roman" w:cs="Times New Roman"/>
          <w:szCs w:val="24"/>
        </w:rPr>
        <w:t>with the prior written consent of the newborn's or infant's parents, the primary statewide resource center established under Section 30.051</w:t>
      </w:r>
      <w:r>
        <w:rPr>
          <w:rFonts w:eastAsia="Times New Roman" w:cs="Times New Roman"/>
          <w:szCs w:val="24"/>
        </w:rPr>
        <w:t xml:space="preserve"> (Purpose of Texas School For the Deaf)</w:t>
      </w:r>
      <w:r w:rsidRPr="00AB3012">
        <w:rPr>
          <w:rFonts w:eastAsia="Times New Roman" w:cs="Times New Roman"/>
          <w:szCs w:val="24"/>
        </w:rPr>
        <w:t>, Education Code;</w:t>
      </w:r>
      <w:r>
        <w:rPr>
          <w:rFonts w:eastAsia="Times New Roman" w:cs="Times New Roman"/>
          <w:szCs w:val="24"/>
        </w:rPr>
        <w:t xml:space="preserve"> </w:t>
      </w:r>
    </w:p>
    <w:p w:rsidR="00C23E94" w:rsidRDefault="00C23E94" w:rsidP="008B0CF0">
      <w:pPr>
        <w:spacing w:line="240" w:lineRule="auto"/>
        <w:ind w:left="1440"/>
        <w:jc w:val="both"/>
        <w:rPr>
          <w:rFonts w:eastAsia="Times New Roman" w:cs="Times New Roman"/>
          <w:szCs w:val="24"/>
        </w:rPr>
      </w:pPr>
      <w:r>
        <w:rPr>
          <w:rFonts w:eastAsia="Times New Roman" w:cs="Times New Roman"/>
          <w:szCs w:val="24"/>
        </w:rPr>
        <w:t>(2) makes no changes to this subdivision; and</w:t>
      </w:r>
    </w:p>
    <w:p w:rsidR="00C23E94" w:rsidRPr="005C2A78" w:rsidRDefault="00C23E94" w:rsidP="008B0CF0">
      <w:pPr>
        <w:spacing w:line="240" w:lineRule="auto"/>
        <w:ind w:left="1440"/>
        <w:jc w:val="both"/>
        <w:rPr>
          <w:rFonts w:eastAsia="Times New Roman" w:cs="Times New Roman"/>
          <w:szCs w:val="24"/>
        </w:rPr>
      </w:pPr>
      <w:r>
        <w:rPr>
          <w:rFonts w:eastAsia="Times New Roman" w:cs="Times New Roman"/>
          <w:szCs w:val="24"/>
        </w:rPr>
        <w:t xml:space="preserve">(3) </w:t>
      </w:r>
      <w:r w:rsidRPr="00AB3012">
        <w:rPr>
          <w:rFonts w:eastAsia="Times New Roman" w:cs="Times New Roman"/>
          <w:szCs w:val="24"/>
        </w:rPr>
        <w:t>refer the newborn or infant to early childhood intervention services and the primary statewide resource center established under Section 30.051, Education Code</w:t>
      </w:r>
      <w:r>
        <w:rPr>
          <w:rFonts w:eastAsia="Times New Roman" w:cs="Times New Roman"/>
          <w:szCs w:val="24"/>
        </w:rPr>
        <w:t xml:space="preserve">, rather than refer the newborn or infant to early childhood intervention services. </w:t>
      </w:r>
    </w:p>
    <w:p w:rsidR="00C23E94" w:rsidRDefault="00C23E94" w:rsidP="008B0CF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47.005, Health and Safety Code by amending Subsections (a) and (b) and adding Subsection (a-1), as follows: </w:t>
      </w:r>
    </w:p>
    <w:p w:rsidR="00C23E94" w:rsidRDefault="00C23E94" w:rsidP="008B0CF0">
      <w:pPr>
        <w:spacing w:after="0" w:line="240" w:lineRule="auto"/>
        <w:jc w:val="both"/>
        <w:rPr>
          <w:rFonts w:eastAsia="Times New Roman" w:cs="Times New Roman"/>
          <w:szCs w:val="24"/>
        </w:rPr>
      </w:pPr>
    </w:p>
    <w:p w:rsidR="00C23E94" w:rsidRDefault="00C23E94" w:rsidP="008B0CF0">
      <w:pPr>
        <w:spacing w:line="240" w:lineRule="auto"/>
        <w:ind w:left="720"/>
        <w:jc w:val="both"/>
        <w:rPr>
          <w:rFonts w:eastAsia="Times New Roman" w:cs="Times New Roman"/>
          <w:szCs w:val="24"/>
        </w:rPr>
      </w:pPr>
      <w:r>
        <w:rPr>
          <w:rFonts w:eastAsia="Times New Roman" w:cs="Times New Roman"/>
          <w:szCs w:val="24"/>
        </w:rPr>
        <w:t>(a) Requires a</w:t>
      </w:r>
      <w:r w:rsidRPr="00AB3012">
        <w:rPr>
          <w:rFonts w:eastAsia="Times New Roman" w:cs="Times New Roman"/>
          <w:szCs w:val="24"/>
        </w:rPr>
        <w:t xml:space="preserve"> birthing facility that operates a program </w:t>
      </w:r>
      <w:r>
        <w:rPr>
          <w:rFonts w:eastAsia="Times New Roman" w:cs="Times New Roman"/>
          <w:szCs w:val="24"/>
        </w:rPr>
        <w:t>to</w:t>
      </w:r>
      <w:r w:rsidRPr="00AB3012">
        <w:rPr>
          <w:rFonts w:eastAsia="Times New Roman" w:cs="Times New Roman"/>
          <w:szCs w:val="24"/>
        </w:rPr>
        <w:t xml:space="preserve"> simultaneously distribute</w:t>
      </w:r>
      <w:r>
        <w:rPr>
          <w:rFonts w:eastAsia="Times New Roman" w:cs="Times New Roman"/>
          <w:szCs w:val="24"/>
        </w:rPr>
        <w:t>, rather than to distribute,</w:t>
      </w:r>
      <w:r w:rsidRPr="00AB3012">
        <w:rPr>
          <w:rFonts w:eastAsia="Times New Roman" w:cs="Times New Roman"/>
          <w:szCs w:val="24"/>
        </w:rPr>
        <w:t xml:space="preserve"> to the parents of each newborn or infant who is screened:</w:t>
      </w:r>
      <w:r>
        <w:rPr>
          <w:rFonts w:eastAsia="Times New Roman" w:cs="Times New Roman"/>
          <w:szCs w:val="24"/>
        </w:rPr>
        <w:t xml:space="preserve"> </w:t>
      </w:r>
    </w:p>
    <w:p w:rsidR="00C23E94" w:rsidRPr="00AB3012" w:rsidRDefault="00C23E94" w:rsidP="008B0CF0">
      <w:pPr>
        <w:widowControl w:val="0"/>
        <w:autoSpaceDE w:val="0"/>
        <w:autoSpaceDN w:val="0"/>
        <w:adjustRightInd w:val="0"/>
        <w:spacing w:after="0" w:line="240" w:lineRule="auto"/>
        <w:ind w:firstLine="1440"/>
        <w:jc w:val="both"/>
        <w:rPr>
          <w:rFonts w:eastAsia="Times New Roman" w:cs="Times New Roman"/>
          <w:szCs w:val="24"/>
        </w:rPr>
      </w:pPr>
      <w:r w:rsidRPr="00AB3012">
        <w:rPr>
          <w:rFonts w:eastAsia="Times New Roman" w:cs="Times New Roman"/>
          <w:szCs w:val="24"/>
        </w:rPr>
        <w:t>(1)</w:t>
      </w:r>
      <w:r>
        <w:rPr>
          <w:rFonts w:eastAsia="Times New Roman" w:cs="Times New Roman"/>
          <w:szCs w:val="24"/>
        </w:rPr>
        <w:t xml:space="preserve"> </w:t>
      </w:r>
      <w:r w:rsidRPr="00AB3012">
        <w:rPr>
          <w:rFonts w:eastAsia="Times New Roman" w:cs="Times New Roman"/>
          <w:szCs w:val="24"/>
        </w:rPr>
        <w:t xml:space="preserve">the screening results; and </w:t>
      </w:r>
    </w:p>
    <w:p w:rsidR="00C23E94" w:rsidRPr="00AB3012" w:rsidRDefault="00C23E94" w:rsidP="008B0CF0">
      <w:pPr>
        <w:widowControl w:val="0"/>
        <w:autoSpaceDE w:val="0"/>
        <w:autoSpaceDN w:val="0"/>
        <w:adjustRightInd w:val="0"/>
        <w:spacing w:after="0" w:line="240" w:lineRule="auto"/>
        <w:ind w:firstLine="1440"/>
        <w:jc w:val="both"/>
        <w:rPr>
          <w:rFonts w:eastAsia="Times New Roman" w:cs="Times New Roman"/>
          <w:szCs w:val="24"/>
        </w:rPr>
      </w:pPr>
    </w:p>
    <w:p w:rsidR="00C23E94" w:rsidRDefault="00C23E94" w:rsidP="008B0CF0">
      <w:pPr>
        <w:widowControl w:val="0"/>
        <w:autoSpaceDE w:val="0"/>
        <w:autoSpaceDN w:val="0"/>
        <w:adjustRightInd w:val="0"/>
        <w:spacing w:after="0" w:line="240" w:lineRule="auto"/>
        <w:ind w:left="1440"/>
        <w:jc w:val="both"/>
        <w:rPr>
          <w:rFonts w:eastAsia="Times New Roman" w:cs="Times New Roman"/>
          <w:szCs w:val="24"/>
          <w:u w:val="single"/>
        </w:rPr>
      </w:pPr>
      <w:r>
        <w:rPr>
          <w:rFonts w:eastAsia="Times New Roman" w:cs="Times New Roman"/>
          <w:szCs w:val="24"/>
        </w:rPr>
        <w:t xml:space="preserve">(2) educational </w:t>
      </w:r>
      <w:r w:rsidRPr="00AB3012">
        <w:rPr>
          <w:rFonts w:eastAsia="Times New Roman" w:cs="Times New Roman"/>
          <w:szCs w:val="24"/>
        </w:rPr>
        <w:t>and informational materials that are standardized by the</w:t>
      </w:r>
      <w:r>
        <w:rPr>
          <w:rFonts w:eastAsia="Times New Roman" w:cs="Times New Roman"/>
          <w:szCs w:val="24"/>
        </w:rPr>
        <w:t xml:space="preserve"> Department of State Health Services (DSHS) </w:t>
      </w:r>
      <w:r w:rsidRPr="00AB3012">
        <w:rPr>
          <w:rFonts w:eastAsia="Times New Roman" w:cs="Times New Roman"/>
          <w:szCs w:val="24"/>
        </w:rPr>
        <w:t>regarding</w:t>
      </w:r>
      <w:r w:rsidRPr="00EC788C">
        <w:rPr>
          <w:rFonts w:eastAsia="Times New Roman" w:cs="Times New Roman"/>
          <w:szCs w:val="24"/>
        </w:rPr>
        <w:t xml:space="preserve">: </w:t>
      </w:r>
    </w:p>
    <w:p w:rsidR="00C23E94" w:rsidRDefault="00C23E94" w:rsidP="008B0CF0">
      <w:pPr>
        <w:widowControl w:val="0"/>
        <w:autoSpaceDE w:val="0"/>
        <w:autoSpaceDN w:val="0"/>
        <w:adjustRightInd w:val="0"/>
        <w:spacing w:after="0" w:line="240" w:lineRule="auto"/>
        <w:ind w:left="1440"/>
        <w:jc w:val="both"/>
        <w:rPr>
          <w:rFonts w:eastAsia="Times New Roman" w:cs="Times New Roman"/>
          <w:szCs w:val="24"/>
        </w:rPr>
      </w:pPr>
    </w:p>
    <w:p w:rsidR="00C23E94" w:rsidRDefault="00C23E94" w:rsidP="008B0CF0">
      <w:pPr>
        <w:widowControl w:val="0"/>
        <w:autoSpaceDE w:val="0"/>
        <w:autoSpaceDN w:val="0"/>
        <w:adjustRightInd w:val="0"/>
        <w:spacing w:after="0" w:line="240" w:lineRule="auto"/>
        <w:ind w:firstLine="2160"/>
        <w:jc w:val="both"/>
        <w:rPr>
          <w:rFonts w:eastAsia="Times New Roman" w:cs="Times New Roman"/>
          <w:szCs w:val="24"/>
        </w:rPr>
      </w:pPr>
      <w:r w:rsidRPr="00AB3012">
        <w:rPr>
          <w:rFonts w:eastAsia="Times New Roman" w:cs="Times New Roman"/>
          <w:szCs w:val="24"/>
        </w:rPr>
        <w:t>(A)</w:t>
      </w:r>
      <w:r>
        <w:rPr>
          <w:rFonts w:eastAsia="Times New Roman" w:cs="Times New Roman"/>
          <w:szCs w:val="24"/>
        </w:rPr>
        <w:t> </w:t>
      </w:r>
      <w:r w:rsidRPr="00AB3012">
        <w:rPr>
          <w:rFonts w:eastAsia="Times New Roman" w:cs="Times New Roman"/>
          <w:szCs w:val="24"/>
        </w:rPr>
        <w:t>follow-up care</w:t>
      </w:r>
      <w:r>
        <w:rPr>
          <w:rFonts w:eastAsia="Times New Roman" w:cs="Times New Roman"/>
          <w:szCs w:val="24"/>
        </w:rPr>
        <w:t>, rather than </w:t>
      </w:r>
      <w:r w:rsidRPr="00AB3012">
        <w:rPr>
          <w:rFonts w:eastAsia="Times New Roman" w:cs="Times New Roman"/>
          <w:szCs w:val="24"/>
        </w:rPr>
        <w:t>screening results and follow-up care; and</w:t>
      </w:r>
    </w:p>
    <w:p w:rsidR="00C23E94" w:rsidRDefault="00C23E94" w:rsidP="008B0CF0">
      <w:pPr>
        <w:widowControl w:val="0"/>
        <w:autoSpaceDE w:val="0"/>
        <w:autoSpaceDN w:val="0"/>
        <w:adjustRightInd w:val="0"/>
        <w:spacing w:after="0" w:line="240" w:lineRule="auto"/>
        <w:ind w:firstLine="2160"/>
        <w:jc w:val="both"/>
        <w:rPr>
          <w:rFonts w:eastAsia="Times New Roman" w:cs="Times New Roman"/>
          <w:szCs w:val="24"/>
        </w:rPr>
      </w:pPr>
    </w:p>
    <w:p w:rsidR="00C23E94" w:rsidRPr="00AB3012" w:rsidRDefault="00C23E94" w:rsidP="008B0CF0">
      <w:pPr>
        <w:spacing w:line="240" w:lineRule="auto"/>
        <w:ind w:firstLine="2160"/>
        <w:jc w:val="both"/>
        <w:rPr>
          <w:rFonts w:eastAsia="Times New Roman" w:cs="Times New Roman"/>
          <w:szCs w:val="24"/>
        </w:rPr>
      </w:pPr>
      <w:r>
        <w:rPr>
          <w:rFonts w:eastAsia="Times New Roman" w:cs="Times New Roman"/>
          <w:szCs w:val="24"/>
        </w:rPr>
        <w:t xml:space="preserve">(B) </w:t>
      </w:r>
      <w:r w:rsidRPr="00AB3012">
        <w:rPr>
          <w:rFonts w:eastAsia="Times New Roman" w:cs="Times New Roman"/>
          <w:szCs w:val="24"/>
        </w:rPr>
        <w:t>available public resources, including:</w:t>
      </w: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r w:rsidRPr="00AB3012">
        <w:rPr>
          <w:rFonts w:eastAsia="Times New Roman" w:cs="Times New Roman"/>
          <w:szCs w:val="24"/>
        </w:rPr>
        <w:t>(i)</w:t>
      </w:r>
      <w:r>
        <w:rPr>
          <w:rFonts w:eastAsia="Times New Roman" w:cs="Times New Roman"/>
          <w:szCs w:val="24"/>
        </w:rPr>
        <w:t xml:space="preserve"> </w:t>
      </w:r>
      <w:r w:rsidRPr="00AB3012">
        <w:rPr>
          <w:rFonts w:eastAsia="Times New Roman" w:cs="Times New Roman"/>
          <w:szCs w:val="24"/>
        </w:rPr>
        <w:t>early childhood intervention services developed under Chapter 73</w:t>
      </w:r>
      <w:r>
        <w:rPr>
          <w:rFonts w:eastAsia="Times New Roman" w:cs="Times New Roman"/>
          <w:szCs w:val="24"/>
        </w:rPr>
        <w:t xml:space="preserve"> (Early Childhood Intervention Services)</w:t>
      </w:r>
      <w:r w:rsidRPr="00AB3012">
        <w:rPr>
          <w:rFonts w:eastAsia="Times New Roman" w:cs="Times New Roman"/>
          <w:szCs w:val="24"/>
        </w:rPr>
        <w:t xml:space="preserve">, Human Resources Code; </w:t>
      </w: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r w:rsidRPr="00AB3012">
        <w:rPr>
          <w:rFonts w:eastAsia="Times New Roman" w:cs="Times New Roman"/>
          <w:szCs w:val="24"/>
        </w:rPr>
        <w:t>(ii)</w:t>
      </w:r>
      <w:r>
        <w:rPr>
          <w:rFonts w:eastAsia="Times New Roman" w:cs="Times New Roman"/>
          <w:szCs w:val="24"/>
        </w:rPr>
        <w:t xml:space="preserve"> </w:t>
      </w:r>
      <w:r w:rsidRPr="00AB3012">
        <w:rPr>
          <w:rFonts w:eastAsia="Times New Roman" w:cs="Times New Roman"/>
          <w:szCs w:val="24"/>
        </w:rPr>
        <w:t xml:space="preserve">the primary statewide resource center established under Section 30.051, Education Code; and </w:t>
      </w: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r w:rsidRPr="00AB3012">
        <w:rPr>
          <w:rFonts w:eastAsia="Times New Roman" w:cs="Times New Roman"/>
          <w:szCs w:val="24"/>
        </w:rPr>
        <w:t>(iii)</w:t>
      </w:r>
      <w:r>
        <w:rPr>
          <w:rFonts w:eastAsia="Times New Roman" w:cs="Times New Roman"/>
          <w:szCs w:val="24"/>
        </w:rPr>
        <w:t xml:space="preserve"> </w:t>
      </w:r>
      <w:r w:rsidRPr="00AB3012">
        <w:rPr>
          <w:rFonts w:eastAsia="Times New Roman" w:cs="Times New Roman"/>
          <w:szCs w:val="24"/>
        </w:rPr>
        <w:t xml:space="preserve">contact information for Texas Early Hearing Detection and Intervention. </w:t>
      </w:r>
    </w:p>
    <w:p w:rsidR="00C23E94" w:rsidRPr="00AB3012" w:rsidRDefault="00C23E94" w:rsidP="008B0CF0">
      <w:pPr>
        <w:widowControl w:val="0"/>
        <w:autoSpaceDE w:val="0"/>
        <w:autoSpaceDN w:val="0"/>
        <w:adjustRightInd w:val="0"/>
        <w:spacing w:after="0" w:line="240" w:lineRule="auto"/>
        <w:ind w:left="2880"/>
        <w:jc w:val="both"/>
        <w:rPr>
          <w:rFonts w:eastAsia="Times New Roman" w:cs="Times New Roman"/>
          <w:szCs w:val="24"/>
        </w:rPr>
      </w:pPr>
    </w:p>
    <w:p w:rsidR="00C23E94" w:rsidRDefault="00C23E94" w:rsidP="008B0CF0">
      <w:pPr>
        <w:widowControl w:val="0"/>
        <w:autoSpaceDE w:val="0"/>
        <w:autoSpaceDN w:val="0"/>
        <w:adjustRightInd w:val="0"/>
        <w:spacing w:after="0" w:line="240" w:lineRule="auto"/>
        <w:ind w:left="720"/>
        <w:jc w:val="both"/>
        <w:rPr>
          <w:rFonts w:eastAsia="Times New Roman" w:cs="Times New Roman"/>
          <w:szCs w:val="24"/>
        </w:rPr>
      </w:pPr>
      <w:r w:rsidRPr="00AB3012">
        <w:rPr>
          <w:rFonts w:eastAsia="Times New Roman" w:cs="Times New Roman"/>
          <w:szCs w:val="24"/>
        </w:rPr>
        <w:t>(a-1)</w:t>
      </w:r>
      <w:r>
        <w:rPr>
          <w:rFonts w:eastAsia="Times New Roman" w:cs="Times New Roman"/>
          <w:szCs w:val="24"/>
        </w:rPr>
        <w:t xml:space="preserve"> </w:t>
      </w:r>
      <w:r w:rsidRPr="00AB3012">
        <w:rPr>
          <w:rFonts w:eastAsia="Times New Roman" w:cs="Times New Roman"/>
          <w:szCs w:val="24"/>
        </w:rPr>
        <w:t xml:space="preserve">Requires </w:t>
      </w:r>
      <w:r>
        <w:rPr>
          <w:rFonts w:eastAsia="Times New Roman" w:cs="Times New Roman"/>
          <w:szCs w:val="24"/>
        </w:rPr>
        <w:t>DSHS</w:t>
      </w:r>
      <w:r w:rsidRPr="00AB3012">
        <w:rPr>
          <w:rFonts w:eastAsia="Times New Roman" w:cs="Times New Roman"/>
          <w:szCs w:val="24"/>
        </w:rPr>
        <w:t xml:space="preserve"> to make available to the public on request the educational and informational materials described by Subsection (a)(2).</w:t>
      </w:r>
      <w:r>
        <w:rPr>
          <w:rFonts w:eastAsia="Times New Roman" w:cs="Times New Roman"/>
          <w:szCs w:val="24"/>
        </w:rPr>
        <w:t xml:space="preserve"> </w:t>
      </w:r>
    </w:p>
    <w:p w:rsidR="00C23E94" w:rsidRDefault="00C23E94" w:rsidP="008B0CF0">
      <w:pPr>
        <w:widowControl w:val="0"/>
        <w:autoSpaceDE w:val="0"/>
        <w:autoSpaceDN w:val="0"/>
        <w:adjustRightInd w:val="0"/>
        <w:spacing w:after="0" w:line="240" w:lineRule="auto"/>
        <w:ind w:left="720"/>
        <w:jc w:val="both"/>
        <w:rPr>
          <w:rFonts w:eastAsia="Times New Roman" w:cs="Times New Roman"/>
          <w:szCs w:val="24"/>
        </w:rPr>
      </w:pPr>
    </w:p>
    <w:p w:rsidR="00C23E94" w:rsidRDefault="00C23E94" w:rsidP="008B0CF0">
      <w:pPr>
        <w:spacing w:line="240" w:lineRule="auto"/>
        <w:ind w:firstLine="720"/>
        <w:jc w:val="both"/>
        <w:rPr>
          <w:rFonts w:eastAsia="Times New Roman" w:cs="Times New Roman"/>
          <w:szCs w:val="24"/>
        </w:rPr>
      </w:pPr>
      <w:r>
        <w:rPr>
          <w:rFonts w:eastAsia="Times New Roman" w:cs="Times New Roman"/>
          <w:szCs w:val="24"/>
        </w:rPr>
        <w:t>(b) Requires a</w:t>
      </w:r>
      <w:r w:rsidRPr="00AB3012">
        <w:rPr>
          <w:rFonts w:eastAsia="Times New Roman" w:cs="Times New Roman"/>
          <w:szCs w:val="24"/>
        </w:rPr>
        <w:t xml:space="preserve"> birthing facility that operates a program </w:t>
      </w:r>
      <w:r>
        <w:rPr>
          <w:rFonts w:eastAsia="Times New Roman" w:cs="Times New Roman"/>
          <w:szCs w:val="24"/>
        </w:rPr>
        <w:t>to</w:t>
      </w:r>
      <w:r w:rsidRPr="00AB3012">
        <w:rPr>
          <w:rFonts w:eastAsia="Times New Roman" w:cs="Times New Roman"/>
          <w:szCs w:val="24"/>
        </w:rPr>
        <w:t xml:space="preserve"> report screening results to:</w:t>
      </w:r>
      <w:r>
        <w:rPr>
          <w:rFonts w:eastAsia="Times New Roman" w:cs="Times New Roman"/>
          <w:szCs w:val="24"/>
        </w:rPr>
        <w:t xml:space="preserve"> </w:t>
      </w:r>
    </w:p>
    <w:p w:rsidR="00C23E94" w:rsidRDefault="00C23E94" w:rsidP="008B0CF0">
      <w:pPr>
        <w:spacing w:line="240" w:lineRule="auto"/>
        <w:ind w:left="720" w:firstLine="720"/>
        <w:jc w:val="both"/>
        <w:rPr>
          <w:rFonts w:eastAsia="Times New Roman" w:cs="Times New Roman"/>
          <w:szCs w:val="24"/>
        </w:rPr>
      </w:pPr>
      <w:r>
        <w:rPr>
          <w:rFonts w:eastAsia="Times New Roman" w:cs="Times New Roman"/>
          <w:szCs w:val="24"/>
        </w:rPr>
        <w:t xml:space="preserve">(1) makes no changes to this subdivision; </w:t>
      </w:r>
    </w:p>
    <w:p w:rsidR="00C23E94" w:rsidRDefault="00C23E94" w:rsidP="008B0CF0">
      <w:pPr>
        <w:spacing w:line="240" w:lineRule="auto"/>
        <w:ind w:left="720" w:firstLine="720"/>
        <w:jc w:val="both"/>
        <w:rPr>
          <w:rFonts w:eastAsia="Times New Roman" w:cs="Times New Roman"/>
          <w:szCs w:val="24"/>
        </w:rPr>
      </w:pPr>
      <w:r>
        <w:rPr>
          <w:rFonts w:eastAsia="Times New Roman" w:cs="Times New Roman"/>
          <w:szCs w:val="24"/>
        </w:rPr>
        <w:t xml:space="preserve">(2)–(3) makes nonsubstantive changes to these subdivisions; and </w:t>
      </w:r>
    </w:p>
    <w:p w:rsidR="00C23E94" w:rsidRDefault="00C23E94" w:rsidP="008B0CF0">
      <w:pPr>
        <w:spacing w:line="240" w:lineRule="auto"/>
        <w:ind w:left="1440"/>
        <w:jc w:val="both"/>
        <w:rPr>
          <w:rFonts w:eastAsia="Times New Roman" w:cs="Times New Roman"/>
          <w:szCs w:val="24"/>
        </w:rPr>
      </w:pPr>
      <w:r>
        <w:rPr>
          <w:rFonts w:eastAsia="Times New Roman" w:cs="Times New Roman"/>
          <w:szCs w:val="24"/>
        </w:rPr>
        <w:t xml:space="preserve">(4) </w:t>
      </w:r>
      <w:r w:rsidRPr="00AB3012">
        <w:rPr>
          <w:rFonts w:eastAsia="Times New Roman" w:cs="Times New Roman"/>
          <w:szCs w:val="24"/>
        </w:rPr>
        <w:t>the primary statewide resource center established under Section 30.051, Education Code.</w:t>
      </w:r>
      <w:r>
        <w:rPr>
          <w:rFonts w:eastAsia="Times New Roman" w:cs="Times New Roman"/>
          <w:szCs w:val="24"/>
        </w:rPr>
        <w:t xml:space="preserve"> </w:t>
      </w:r>
    </w:p>
    <w:p w:rsidR="00C23E94" w:rsidRDefault="00C23E94" w:rsidP="008B0CF0">
      <w:pPr>
        <w:spacing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47.008(c), Health and Safety Code as follows: </w:t>
      </w:r>
    </w:p>
    <w:p w:rsidR="00C23E94" w:rsidRDefault="00C23E94" w:rsidP="008B0CF0">
      <w:pPr>
        <w:spacing w:line="240" w:lineRule="auto"/>
        <w:ind w:left="720"/>
        <w:jc w:val="both"/>
        <w:rPr>
          <w:rFonts w:eastAsia="Times New Roman" w:cs="Times New Roman"/>
          <w:szCs w:val="24"/>
        </w:rPr>
      </w:pPr>
      <w:r>
        <w:rPr>
          <w:rFonts w:eastAsia="Times New Roman" w:cs="Times New Roman"/>
          <w:szCs w:val="24"/>
        </w:rPr>
        <w:t>(c) Requires t</w:t>
      </w:r>
      <w:r w:rsidRPr="00AB3012">
        <w:rPr>
          <w:rFonts w:eastAsia="Times New Roman" w:cs="Times New Roman"/>
          <w:szCs w:val="24"/>
        </w:rPr>
        <w:t>he executive commissioner</w:t>
      </w:r>
      <w:r>
        <w:rPr>
          <w:rFonts w:eastAsia="Times New Roman" w:cs="Times New Roman"/>
          <w:szCs w:val="24"/>
        </w:rPr>
        <w:t xml:space="preserve"> of the Health and Human Services Commission (executive commissioner)</w:t>
      </w:r>
      <w:r w:rsidRPr="00AB3012">
        <w:rPr>
          <w:rFonts w:eastAsia="Times New Roman" w:cs="Times New Roman"/>
          <w:szCs w:val="24"/>
        </w:rPr>
        <w:t xml:space="preserve"> by rule </w:t>
      </w:r>
      <w:r>
        <w:rPr>
          <w:rFonts w:eastAsia="Times New Roman" w:cs="Times New Roman"/>
          <w:szCs w:val="24"/>
        </w:rPr>
        <w:t>to</w:t>
      </w:r>
      <w:r w:rsidRPr="00AB3012">
        <w:rPr>
          <w:rFonts w:eastAsia="Times New Roman" w:cs="Times New Roman"/>
          <w:szCs w:val="24"/>
        </w:rPr>
        <w:t xml:space="preserve"> develop guidelines to protect the confidentiality of patients in accordance with Chapter 159</w:t>
      </w:r>
      <w:r>
        <w:rPr>
          <w:rFonts w:eastAsia="Times New Roman" w:cs="Times New Roman"/>
          <w:szCs w:val="24"/>
        </w:rPr>
        <w:t xml:space="preserve"> (Physician-Patient Communication)</w:t>
      </w:r>
      <w:r w:rsidRPr="00AB3012">
        <w:rPr>
          <w:rFonts w:eastAsia="Times New Roman" w:cs="Times New Roman"/>
          <w:szCs w:val="24"/>
        </w:rPr>
        <w:t xml:space="preserve">, Occupations Code, and require the written consent of a parent or guardian of a patient before any individually identifying information is provided to </w:t>
      </w:r>
      <w:r>
        <w:rPr>
          <w:rFonts w:eastAsia="Times New Roman" w:cs="Times New Roman"/>
          <w:szCs w:val="24"/>
        </w:rPr>
        <w:t>DSHS</w:t>
      </w:r>
      <w:r w:rsidRPr="00AB3012">
        <w:rPr>
          <w:rFonts w:eastAsia="Times New Roman" w:cs="Times New Roman"/>
          <w:szCs w:val="24"/>
        </w:rPr>
        <w:t xml:space="preserve"> or the primary statewide resource center established under Section 30.051, Education Code,</w:t>
      </w:r>
      <w:r>
        <w:rPr>
          <w:rFonts w:eastAsia="Times New Roman" w:cs="Times New Roman"/>
          <w:szCs w:val="24"/>
        </w:rPr>
        <w:t xml:space="preserve"> as set out in this chapter, rather than is provided to DSHS. Makes a conforming change</w:t>
      </w:r>
      <w:r w:rsidRPr="00AB3012">
        <w:rPr>
          <w:rFonts w:eastAsia="Times New Roman" w:cs="Times New Roman"/>
          <w:szCs w:val="24"/>
        </w:rPr>
        <w:t>.</w:t>
      </w:r>
      <w:r>
        <w:rPr>
          <w:rFonts w:eastAsia="Times New Roman" w:cs="Times New Roman"/>
          <w:szCs w:val="24"/>
        </w:rPr>
        <w:t xml:space="preserve"> </w:t>
      </w:r>
    </w:p>
    <w:p w:rsidR="00C23E94" w:rsidRDefault="00C23E94" w:rsidP="008B0CF0">
      <w:pPr>
        <w:spacing w:line="240" w:lineRule="auto"/>
        <w:jc w:val="both"/>
        <w:rPr>
          <w:rFonts w:eastAsia="Times New Roman" w:cs="Times New Roman"/>
          <w:szCs w:val="24"/>
        </w:rPr>
      </w:pPr>
      <w:r>
        <w:rPr>
          <w:rFonts w:eastAsia="Times New Roman" w:cs="Times New Roman"/>
          <w:szCs w:val="24"/>
        </w:rPr>
        <w:t>SECTION 4. Requires the executive commissioner, a</w:t>
      </w:r>
      <w:r w:rsidRPr="00AB3012">
        <w:rPr>
          <w:rFonts w:eastAsia="Times New Roman" w:cs="Times New Roman"/>
          <w:szCs w:val="24"/>
        </w:rPr>
        <w:t xml:space="preserve">s soon as practicable after the effective date of this Act, </w:t>
      </w:r>
      <w:r>
        <w:rPr>
          <w:rFonts w:eastAsia="Times New Roman" w:cs="Times New Roman"/>
          <w:szCs w:val="24"/>
        </w:rPr>
        <w:t xml:space="preserve">to </w:t>
      </w:r>
      <w:r w:rsidRPr="00AB3012">
        <w:rPr>
          <w:rFonts w:eastAsia="Times New Roman" w:cs="Times New Roman"/>
          <w:szCs w:val="24"/>
        </w:rPr>
        <w:t>adopt rules as necessary to implement the changes in law made by this Act.</w:t>
      </w:r>
      <w:r>
        <w:rPr>
          <w:rFonts w:eastAsia="Times New Roman" w:cs="Times New Roman"/>
          <w:szCs w:val="24"/>
        </w:rPr>
        <w:t xml:space="preserve"> </w:t>
      </w:r>
    </w:p>
    <w:p w:rsidR="00C23E94" w:rsidRPr="00AB3012" w:rsidRDefault="00C23E94" w:rsidP="008B0CF0">
      <w:pPr>
        <w:spacing w:line="240" w:lineRule="auto"/>
        <w:jc w:val="both"/>
        <w:rPr>
          <w:rFonts w:eastAsia="Times New Roman" w:cs="Times New Roman"/>
          <w:szCs w:val="24"/>
        </w:rPr>
      </w:pPr>
      <w:r>
        <w:rPr>
          <w:rFonts w:eastAsia="Times New Roman" w:cs="Times New Roman"/>
          <w:szCs w:val="24"/>
        </w:rPr>
        <w:t xml:space="preserve">SECTION 5. Effective date: September 1, 2019. </w:t>
      </w:r>
    </w:p>
    <w:p w:rsidR="00C23E94" w:rsidRPr="00AB3012" w:rsidRDefault="00C23E94" w:rsidP="00AB3012">
      <w:pPr>
        <w:spacing w:line="480" w:lineRule="auto"/>
        <w:jc w:val="both"/>
        <w:rPr>
          <w:rFonts w:eastAsia="Times New Roman" w:cs="Times New Roman"/>
          <w:szCs w:val="24"/>
        </w:rPr>
      </w:pPr>
    </w:p>
    <w:p w:rsidR="00C23E94" w:rsidRPr="00C8671F" w:rsidRDefault="00C23E94" w:rsidP="00AB3012">
      <w:pPr>
        <w:spacing w:line="480" w:lineRule="auto"/>
        <w:ind w:left="720"/>
        <w:jc w:val="both"/>
        <w:rPr>
          <w:rFonts w:eastAsia="Times New Roman" w:cs="Times New Roman"/>
          <w:szCs w:val="24"/>
        </w:rPr>
      </w:pPr>
    </w:p>
    <w:sectPr w:rsidR="00C23E9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132" w:rsidRDefault="00F73132" w:rsidP="000F1DF9">
      <w:pPr>
        <w:spacing w:after="0" w:line="240" w:lineRule="auto"/>
      </w:pPr>
      <w:r>
        <w:separator/>
      </w:r>
    </w:p>
  </w:endnote>
  <w:endnote w:type="continuationSeparator" w:id="0">
    <w:p w:rsidR="00F73132" w:rsidRDefault="00F7313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7313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23E94">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23E94">
                <w:rPr>
                  <w:sz w:val="20"/>
                  <w:szCs w:val="20"/>
                </w:rPr>
                <w:t>H.B. 2255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23E9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7313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23E9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23E9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132" w:rsidRDefault="00F73132" w:rsidP="000F1DF9">
      <w:pPr>
        <w:spacing w:after="0" w:line="240" w:lineRule="auto"/>
      </w:pPr>
      <w:r>
        <w:separator/>
      </w:r>
    </w:p>
  </w:footnote>
  <w:footnote w:type="continuationSeparator" w:id="0">
    <w:p w:rsidR="00F73132" w:rsidRDefault="00F73132"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23E94"/>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7313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3BFB"/>
  <w15:docId w15:val="{D2F980EF-0E91-458C-8084-48AB8D2E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23E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3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034AD" w:rsidP="004034A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2FD253C62C493897D0FA7326331B5E"/>
        <w:category>
          <w:name w:val="General"/>
          <w:gallery w:val="placeholder"/>
        </w:category>
        <w:types>
          <w:type w:val="bbPlcHdr"/>
        </w:types>
        <w:behaviors>
          <w:behavior w:val="content"/>
        </w:behaviors>
        <w:guid w:val="{5FC3ACEE-64BD-40F1-B315-307699C30AF1}"/>
      </w:docPartPr>
      <w:docPartBody>
        <w:p w:rsidR="00000000" w:rsidRDefault="00B173B0"/>
      </w:docPartBody>
    </w:docPart>
    <w:docPart>
      <w:docPartPr>
        <w:name w:val="7200C39EF3A24582957014093AA3B8AA"/>
        <w:category>
          <w:name w:val="General"/>
          <w:gallery w:val="placeholder"/>
        </w:category>
        <w:types>
          <w:type w:val="bbPlcHdr"/>
        </w:types>
        <w:behaviors>
          <w:behavior w:val="content"/>
        </w:behaviors>
        <w:guid w:val="{39F7643C-51DB-411E-995B-9B387DD11001}"/>
      </w:docPartPr>
      <w:docPartBody>
        <w:p w:rsidR="00000000" w:rsidRDefault="00B173B0"/>
      </w:docPartBody>
    </w:docPart>
    <w:docPart>
      <w:docPartPr>
        <w:name w:val="4CBA95F53DC34DD1B8199B23C455905E"/>
        <w:category>
          <w:name w:val="General"/>
          <w:gallery w:val="placeholder"/>
        </w:category>
        <w:types>
          <w:type w:val="bbPlcHdr"/>
        </w:types>
        <w:behaviors>
          <w:behavior w:val="content"/>
        </w:behaviors>
        <w:guid w:val="{865F51C5-0041-4FF3-B0C5-652813C06C2D}"/>
      </w:docPartPr>
      <w:docPartBody>
        <w:p w:rsidR="00000000" w:rsidRDefault="00B173B0"/>
      </w:docPartBody>
    </w:docPart>
    <w:docPart>
      <w:docPartPr>
        <w:name w:val="0FE683C7E4484B209985F63170650161"/>
        <w:category>
          <w:name w:val="General"/>
          <w:gallery w:val="placeholder"/>
        </w:category>
        <w:types>
          <w:type w:val="bbPlcHdr"/>
        </w:types>
        <w:behaviors>
          <w:behavior w:val="content"/>
        </w:behaviors>
        <w:guid w:val="{02BE2CB2-4079-419F-8A18-763730619771}"/>
      </w:docPartPr>
      <w:docPartBody>
        <w:p w:rsidR="00000000" w:rsidRDefault="00B173B0"/>
      </w:docPartBody>
    </w:docPart>
    <w:docPart>
      <w:docPartPr>
        <w:name w:val="55CE77CE0B0240AC8D5420C557DFEDA3"/>
        <w:category>
          <w:name w:val="General"/>
          <w:gallery w:val="placeholder"/>
        </w:category>
        <w:types>
          <w:type w:val="bbPlcHdr"/>
        </w:types>
        <w:behaviors>
          <w:behavior w:val="content"/>
        </w:behaviors>
        <w:guid w:val="{5129619F-5FE9-47C9-8BD2-BAAD571230EB}"/>
      </w:docPartPr>
      <w:docPartBody>
        <w:p w:rsidR="00000000" w:rsidRDefault="00B173B0"/>
      </w:docPartBody>
    </w:docPart>
    <w:docPart>
      <w:docPartPr>
        <w:name w:val="75CEF8C8E7434E078D7603F300A11D71"/>
        <w:category>
          <w:name w:val="General"/>
          <w:gallery w:val="placeholder"/>
        </w:category>
        <w:types>
          <w:type w:val="bbPlcHdr"/>
        </w:types>
        <w:behaviors>
          <w:behavior w:val="content"/>
        </w:behaviors>
        <w:guid w:val="{34F22852-4C9F-4B78-AB7C-EDBD1B7D0B22}"/>
      </w:docPartPr>
      <w:docPartBody>
        <w:p w:rsidR="00000000" w:rsidRDefault="00B173B0"/>
      </w:docPartBody>
    </w:docPart>
    <w:docPart>
      <w:docPartPr>
        <w:name w:val="D354992958DF45E4B18ABD9D1FCE950F"/>
        <w:category>
          <w:name w:val="General"/>
          <w:gallery w:val="placeholder"/>
        </w:category>
        <w:types>
          <w:type w:val="bbPlcHdr"/>
        </w:types>
        <w:behaviors>
          <w:behavior w:val="content"/>
        </w:behaviors>
        <w:guid w:val="{972B4657-0781-428E-AF4F-7456612E02AB}"/>
      </w:docPartPr>
      <w:docPartBody>
        <w:p w:rsidR="00000000" w:rsidRDefault="00B173B0"/>
      </w:docPartBody>
    </w:docPart>
    <w:docPart>
      <w:docPartPr>
        <w:name w:val="4D60D0097BE741EBA4DE32F79C35CBCE"/>
        <w:category>
          <w:name w:val="General"/>
          <w:gallery w:val="placeholder"/>
        </w:category>
        <w:types>
          <w:type w:val="bbPlcHdr"/>
        </w:types>
        <w:behaviors>
          <w:behavior w:val="content"/>
        </w:behaviors>
        <w:guid w:val="{7A7F6FCA-07A5-4C7B-B765-43CDC42FE7F3}"/>
      </w:docPartPr>
      <w:docPartBody>
        <w:p w:rsidR="00000000" w:rsidRDefault="00B173B0"/>
      </w:docPartBody>
    </w:docPart>
    <w:docPart>
      <w:docPartPr>
        <w:name w:val="EF79BCBE416E4C68AD14CEE520F8C149"/>
        <w:category>
          <w:name w:val="General"/>
          <w:gallery w:val="placeholder"/>
        </w:category>
        <w:types>
          <w:type w:val="bbPlcHdr"/>
        </w:types>
        <w:behaviors>
          <w:behavior w:val="content"/>
        </w:behaviors>
        <w:guid w:val="{B5A8A270-EFD7-495B-9BCA-F825C1A8A471}"/>
      </w:docPartPr>
      <w:docPartBody>
        <w:p w:rsidR="00000000" w:rsidRDefault="004034AD" w:rsidP="004034AD">
          <w:pPr>
            <w:pStyle w:val="EF79BCBE416E4C68AD14CEE520F8C149"/>
          </w:pPr>
          <w:r w:rsidRPr="00A30DD1">
            <w:rPr>
              <w:rStyle w:val="PlaceholderText"/>
            </w:rPr>
            <w:t>Click here to enter a date.</w:t>
          </w:r>
        </w:p>
      </w:docPartBody>
    </w:docPart>
    <w:docPart>
      <w:docPartPr>
        <w:name w:val="6AB401A8844F40F5BE3D5B1A328E5A5F"/>
        <w:category>
          <w:name w:val="General"/>
          <w:gallery w:val="placeholder"/>
        </w:category>
        <w:types>
          <w:type w:val="bbPlcHdr"/>
        </w:types>
        <w:behaviors>
          <w:behavior w:val="content"/>
        </w:behaviors>
        <w:guid w:val="{BBCBDD9F-FD7B-4230-B796-47CA81539D21}"/>
      </w:docPartPr>
      <w:docPartBody>
        <w:p w:rsidR="00000000" w:rsidRDefault="00B173B0"/>
      </w:docPartBody>
    </w:docPart>
    <w:docPart>
      <w:docPartPr>
        <w:name w:val="AD4CCE9112E84EAA913649701A84644A"/>
        <w:category>
          <w:name w:val="General"/>
          <w:gallery w:val="placeholder"/>
        </w:category>
        <w:types>
          <w:type w:val="bbPlcHdr"/>
        </w:types>
        <w:behaviors>
          <w:behavior w:val="content"/>
        </w:behaviors>
        <w:guid w:val="{6595E2C7-4DFE-474D-97B6-E7E957E87F47}"/>
      </w:docPartPr>
      <w:docPartBody>
        <w:p w:rsidR="00000000" w:rsidRDefault="00B173B0"/>
      </w:docPartBody>
    </w:docPart>
    <w:docPart>
      <w:docPartPr>
        <w:name w:val="248BE5C788D143128776AC46D016FA35"/>
        <w:category>
          <w:name w:val="General"/>
          <w:gallery w:val="placeholder"/>
        </w:category>
        <w:types>
          <w:type w:val="bbPlcHdr"/>
        </w:types>
        <w:behaviors>
          <w:behavior w:val="content"/>
        </w:behaviors>
        <w:guid w:val="{43B80A0F-FC3D-47ED-BB26-5D6CC6E4B502}"/>
      </w:docPartPr>
      <w:docPartBody>
        <w:p w:rsidR="00000000" w:rsidRDefault="004034AD" w:rsidP="004034AD">
          <w:pPr>
            <w:pStyle w:val="248BE5C788D143128776AC46D016FA35"/>
          </w:pPr>
          <w:r>
            <w:rPr>
              <w:rFonts w:eastAsia="Times New Roman" w:cs="Times New Roman"/>
              <w:bCs/>
              <w:szCs w:val="24"/>
            </w:rPr>
            <w:t xml:space="preserve"> </w:t>
          </w:r>
        </w:p>
      </w:docPartBody>
    </w:docPart>
    <w:docPart>
      <w:docPartPr>
        <w:name w:val="D6DD9FFB7A744F0DA67A315DC2E113AE"/>
        <w:category>
          <w:name w:val="General"/>
          <w:gallery w:val="placeholder"/>
        </w:category>
        <w:types>
          <w:type w:val="bbPlcHdr"/>
        </w:types>
        <w:behaviors>
          <w:behavior w:val="content"/>
        </w:behaviors>
        <w:guid w:val="{E4D9CC03-475C-4FAB-8D8E-5F9813C03625}"/>
      </w:docPartPr>
      <w:docPartBody>
        <w:p w:rsidR="00000000" w:rsidRDefault="00B173B0"/>
      </w:docPartBody>
    </w:docPart>
    <w:docPart>
      <w:docPartPr>
        <w:name w:val="ED16EBAD8EB3469985926DD959CB7F11"/>
        <w:category>
          <w:name w:val="General"/>
          <w:gallery w:val="placeholder"/>
        </w:category>
        <w:types>
          <w:type w:val="bbPlcHdr"/>
        </w:types>
        <w:behaviors>
          <w:behavior w:val="content"/>
        </w:behaviors>
        <w:guid w:val="{6203D7A4-FB9B-432D-BD63-DB8416F3BF3F}"/>
      </w:docPartPr>
      <w:docPartBody>
        <w:p w:rsidR="00000000" w:rsidRDefault="00B173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034AD"/>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73B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4A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4034AD"/>
    <w:rPr>
      <w:rFonts w:ascii="Times New Roman" w:hAnsi="Times New Roman"/>
      <w:sz w:val="24"/>
    </w:rPr>
  </w:style>
  <w:style w:type="paragraph" w:customStyle="1" w:styleId="487D89B4F8B34DB4967D41FE18F7F88D9">
    <w:name w:val="487D89B4F8B34DB4967D41FE18F7F88D9"/>
    <w:rsid w:val="004034AD"/>
    <w:rPr>
      <w:rFonts w:ascii="Times New Roman" w:hAnsi="Times New Roman"/>
      <w:sz w:val="24"/>
    </w:rPr>
  </w:style>
  <w:style w:type="paragraph" w:customStyle="1" w:styleId="AE2570ED5D764CD7AF9686706F550F4622">
    <w:name w:val="AE2570ED5D764CD7AF9686706F550F4622"/>
    <w:rsid w:val="004034AD"/>
    <w:pPr>
      <w:tabs>
        <w:tab w:val="center" w:pos="4680"/>
        <w:tab w:val="right" w:pos="9360"/>
      </w:tabs>
      <w:spacing w:after="0" w:line="240" w:lineRule="auto"/>
    </w:pPr>
    <w:rPr>
      <w:rFonts w:ascii="Times New Roman" w:hAnsi="Times New Roman"/>
      <w:sz w:val="24"/>
    </w:rPr>
  </w:style>
  <w:style w:type="paragraph" w:customStyle="1" w:styleId="EF79BCBE416E4C68AD14CEE520F8C149">
    <w:name w:val="EF79BCBE416E4C68AD14CEE520F8C149"/>
    <w:rsid w:val="004034AD"/>
    <w:pPr>
      <w:spacing w:after="160" w:line="259" w:lineRule="auto"/>
    </w:pPr>
  </w:style>
  <w:style w:type="paragraph" w:customStyle="1" w:styleId="248BE5C788D143128776AC46D016FA35">
    <w:name w:val="248BE5C788D143128776AC46D016FA35"/>
    <w:rsid w:val="004034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2BCFCA8-CBC5-4975-A8A4-03358C80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933</Words>
  <Characters>5319</Characters>
  <Application>Microsoft Office Word</Application>
  <DocSecurity>0</DocSecurity>
  <Lines>44</Lines>
  <Paragraphs>12</Paragraphs>
  <ScaleCrop>false</ScaleCrop>
  <Company>Texas Legislative Council</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2019-04-22T21:04:00Z</cp:lastPrinted>
  <dcterms:created xsi:type="dcterms:W3CDTF">2015-05-29T14:24:00Z</dcterms:created>
  <dcterms:modified xsi:type="dcterms:W3CDTF">2019-04-22T21:04:00Z</dcterms:modified>
</cp:coreProperties>
</file>

<file path=docProps/custom.xml><?xml version="1.0" encoding="utf-8"?>
<op:Properties xmlns:vt="http://schemas.openxmlformats.org/officeDocument/2006/docPropsVTypes" xmlns:op="http://schemas.openxmlformats.org/officeDocument/2006/custom-properties"/>
</file>