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27A4" w:rsidTr="00345119">
        <w:tc>
          <w:tcPr>
            <w:tcW w:w="9576" w:type="dxa"/>
            <w:noWrap/>
          </w:tcPr>
          <w:p w:rsidR="008423E4" w:rsidRPr="0022177D" w:rsidRDefault="005707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0713" w:rsidP="008423E4">
      <w:pPr>
        <w:jc w:val="center"/>
      </w:pPr>
    </w:p>
    <w:p w:rsidR="008423E4" w:rsidRPr="00B31F0E" w:rsidRDefault="00570713" w:rsidP="008423E4"/>
    <w:p w:rsidR="008423E4" w:rsidRPr="00742794" w:rsidRDefault="005707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27A4" w:rsidTr="00345119">
        <w:tc>
          <w:tcPr>
            <w:tcW w:w="9576" w:type="dxa"/>
          </w:tcPr>
          <w:p w:rsidR="008423E4" w:rsidRPr="00861995" w:rsidRDefault="00570713" w:rsidP="00345119">
            <w:pPr>
              <w:jc w:val="right"/>
            </w:pPr>
            <w:r>
              <w:t>H.B. 2282</w:t>
            </w:r>
          </w:p>
        </w:tc>
      </w:tr>
      <w:tr w:rsidR="008827A4" w:rsidTr="00345119">
        <w:tc>
          <w:tcPr>
            <w:tcW w:w="9576" w:type="dxa"/>
          </w:tcPr>
          <w:p w:rsidR="008423E4" w:rsidRPr="00861995" w:rsidRDefault="00570713" w:rsidP="00B9574A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8827A4" w:rsidTr="00345119">
        <w:tc>
          <w:tcPr>
            <w:tcW w:w="9576" w:type="dxa"/>
          </w:tcPr>
          <w:p w:rsidR="008423E4" w:rsidRPr="00861995" w:rsidRDefault="00570713" w:rsidP="00345119">
            <w:pPr>
              <w:jc w:val="right"/>
            </w:pPr>
            <w:r>
              <w:t>Pensions, Investments &amp; Financial Services</w:t>
            </w:r>
          </w:p>
        </w:tc>
      </w:tr>
      <w:tr w:rsidR="008827A4" w:rsidTr="00345119">
        <w:tc>
          <w:tcPr>
            <w:tcW w:w="9576" w:type="dxa"/>
          </w:tcPr>
          <w:p w:rsidR="008423E4" w:rsidRDefault="005707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0713" w:rsidP="008423E4">
      <w:pPr>
        <w:tabs>
          <w:tab w:val="right" w:pos="9360"/>
        </w:tabs>
      </w:pPr>
    </w:p>
    <w:p w:rsidR="008423E4" w:rsidRDefault="00570713" w:rsidP="008423E4"/>
    <w:p w:rsidR="008423E4" w:rsidRDefault="005707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27A4" w:rsidTr="00345119">
        <w:tc>
          <w:tcPr>
            <w:tcW w:w="9576" w:type="dxa"/>
          </w:tcPr>
          <w:p w:rsidR="008423E4" w:rsidRPr="00A8133F" w:rsidRDefault="00570713" w:rsidP="008A7D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0713" w:rsidP="008A7D4A"/>
          <w:p w:rsidR="008423E4" w:rsidRDefault="00570713" w:rsidP="008A7D4A">
            <w:pPr>
              <w:pStyle w:val="Header"/>
              <w:jc w:val="both"/>
            </w:pPr>
            <w:r>
              <w:t>Many f</w:t>
            </w:r>
            <w:r>
              <w:t>inancial institutions use a number of authentication credentials to identify consumers and protect against</w:t>
            </w:r>
            <w:r>
              <w:t xml:space="preserve"> fraud, such as date of birth, mother's maiden name</w:t>
            </w:r>
            <w:r>
              <w:t>,</w:t>
            </w:r>
            <w:r>
              <w:t xml:space="preserve"> and social security number. </w:t>
            </w:r>
            <w:r>
              <w:t>It has been suggested that b</w:t>
            </w:r>
            <w:r>
              <w:t>iometric</w:t>
            </w:r>
            <w:r>
              <w:t xml:space="preserve"> identifiers</w:t>
            </w:r>
            <w:r>
              <w:t>,</w:t>
            </w:r>
            <w:r>
              <w:t xml:space="preserve"> </w:t>
            </w:r>
            <w:r>
              <w:t>such as</w:t>
            </w:r>
            <w:r>
              <w:t xml:space="preserve"> facial, finger</w:t>
            </w:r>
            <w:r>
              <w:t>,</w:t>
            </w:r>
            <w:r>
              <w:t xml:space="preserve"> and voice ID</w:t>
            </w:r>
            <w:r>
              <w:t>,</w:t>
            </w:r>
            <w:r>
              <w:t xml:space="preserve"> and behavioral biometrics</w:t>
            </w:r>
            <w:r>
              <w:t>,</w:t>
            </w:r>
            <w:r>
              <w:t xml:space="preserve"> such as</w:t>
            </w:r>
            <w:r>
              <w:t xml:space="preserve"> keystroke and swipe patterns</w:t>
            </w:r>
            <w:r>
              <w:t>,</w:t>
            </w:r>
            <w:r>
              <w:t xml:space="preserve"> offer more security</w:t>
            </w:r>
            <w:r>
              <w:t xml:space="preserve"> fo</w:t>
            </w:r>
            <w:r>
              <w:t>r financial institutions seeking to limit fraud and enhance protections for consumer</w:t>
            </w:r>
            <w:r>
              <w:t>s</w:t>
            </w:r>
            <w:r>
              <w:t>.</w:t>
            </w:r>
            <w:r>
              <w:t xml:space="preserve"> H.B. 2282 seeks to encourage adoption of </w:t>
            </w:r>
            <w:r>
              <w:t>innovative security measures</w:t>
            </w:r>
            <w:r>
              <w:t xml:space="preserve"> by exempting</w:t>
            </w:r>
            <w:r>
              <w:t xml:space="preserve"> financial institutions </w:t>
            </w:r>
            <w:r>
              <w:t xml:space="preserve">from </w:t>
            </w:r>
            <w:r>
              <w:t xml:space="preserve">certain </w:t>
            </w:r>
            <w:r>
              <w:t>limitations relating to the use of biometric ident</w:t>
            </w:r>
            <w:r>
              <w:t>ifiers</w:t>
            </w:r>
            <w:r>
              <w:t>.</w:t>
            </w:r>
          </w:p>
          <w:p w:rsidR="008423E4" w:rsidRPr="00E26B13" w:rsidRDefault="00570713" w:rsidP="008A7D4A">
            <w:pPr>
              <w:rPr>
                <w:b/>
              </w:rPr>
            </w:pPr>
          </w:p>
        </w:tc>
      </w:tr>
      <w:tr w:rsidR="008827A4" w:rsidTr="00345119">
        <w:tc>
          <w:tcPr>
            <w:tcW w:w="9576" w:type="dxa"/>
          </w:tcPr>
          <w:p w:rsidR="0017725B" w:rsidRDefault="00570713" w:rsidP="008A7D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0713" w:rsidP="008A7D4A">
            <w:pPr>
              <w:rPr>
                <w:b/>
                <w:u w:val="single"/>
              </w:rPr>
            </w:pPr>
          </w:p>
          <w:p w:rsidR="00B404B9" w:rsidRPr="00B404B9" w:rsidRDefault="00570713" w:rsidP="008A7D4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570713" w:rsidP="008A7D4A">
            <w:pPr>
              <w:rPr>
                <w:b/>
                <w:u w:val="single"/>
              </w:rPr>
            </w:pPr>
          </w:p>
        </w:tc>
      </w:tr>
      <w:tr w:rsidR="008827A4" w:rsidTr="00345119">
        <w:tc>
          <w:tcPr>
            <w:tcW w:w="9576" w:type="dxa"/>
          </w:tcPr>
          <w:p w:rsidR="008423E4" w:rsidRPr="00A8133F" w:rsidRDefault="00570713" w:rsidP="008A7D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0713" w:rsidP="008A7D4A"/>
          <w:p w:rsidR="00B404B9" w:rsidRDefault="00570713" w:rsidP="008A7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70713" w:rsidP="008A7D4A">
            <w:pPr>
              <w:rPr>
                <w:b/>
              </w:rPr>
            </w:pPr>
          </w:p>
        </w:tc>
      </w:tr>
      <w:tr w:rsidR="008827A4" w:rsidTr="00345119">
        <w:tc>
          <w:tcPr>
            <w:tcW w:w="9576" w:type="dxa"/>
          </w:tcPr>
          <w:p w:rsidR="00715A7C" w:rsidRDefault="00570713" w:rsidP="008A7D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2351ED" w:rsidRPr="002351ED" w:rsidRDefault="00570713" w:rsidP="008A7D4A">
            <w:pPr>
              <w:rPr>
                <w:b/>
              </w:rPr>
            </w:pPr>
          </w:p>
          <w:p w:rsidR="00BC59F5" w:rsidRDefault="00570713" w:rsidP="008A7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2282 amends the Business &amp; Commerce Code to </w:t>
            </w:r>
            <w:r>
              <w:t>make</w:t>
            </w:r>
            <w:r>
              <w:t xml:space="preserve"> the</w:t>
            </w:r>
            <w:r>
              <w:t xml:space="preserve"> exemption</w:t>
            </w:r>
            <w:r>
              <w:t xml:space="preserve"> </w:t>
            </w:r>
            <w:r>
              <w:t xml:space="preserve">of voiceprint data retained by a financial institution or an affiliate defined by the federal Gramm-Leach-Bliley Act </w:t>
            </w:r>
            <w:r>
              <w:t>from statutory limitations on the capture and use of biometric identif</w:t>
            </w:r>
            <w:r>
              <w:t xml:space="preserve">iers </w:t>
            </w:r>
            <w:r>
              <w:t>apply instead</w:t>
            </w:r>
            <w:r>
              <w:t xml:space="preserve"> generally</w:t>
            </w:r>
            <w:r>
              <w:t xml:space="preserve"> to </w:t>
            </w:r>
            <w:r>
              <w:t>such a</w:t>
            </w:r>
            <w:r>
              <w:t xml:space="preserve"> financial institution or affiliate</w:t>
            </w:r>
            <w:r>
              <w:t xml:space="preserve"> </w:t>
            </w:r>
            <w:r>
              <w:t>subject to that act</w:t>
            </w:r>
            <w:r>
              <w:t>.</w:t>
            </w:r>
          </w:p>
          <w:p w:rsidR="008423E4" w:rsidRPr="00835628" w:rsidRDefault="00570713" w:rsidP="008A7D4A">
            <w:pPr>
              <w:rPr>
                <w:b/>
              </w:rPr>
            </w:pPr>
          </w:p>
        </w:tc>
      </w:tr>
      <w:tr w:rsidR="008827A4" w:rsidTr="00345119">
        <w:tc>
          <w:tcPr>
            <w:tcW w:w="9576" w:type="dxa"/>
          </w:tcPr>
          <w:p w:rsidR="008423E4" w:rsidRPr="00A8133F" w:rsidRDefault="00570713" w:rsidP="008A7D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70713" w:rsidP="008A7D4A"/>
          <w:p w:rsidR="008423E4" w:rsidRPr="003624F2" w:rsidRDefault="00570713" w:rsidP="008A7D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70713" w:rsidP="008A7D4A">
            <w:pPr>
              <w:rPr>
                <w:b/>
              </w:rPr>
            </w:pPr>
          </w:p>
        </w:tc>
      </w:tr>
    </w:tbl>
    <w:p w:rsidR="008423E4" w:rsidRPr="00BE0E75" w:rsidRDefault="005707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071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0713">
      <w:r>
        <w:separator/>
      </w:r>
    </w:p>
  </w:endnote>
  <w:endnote w:type="continuationSeparator" w:id="0">
    <w:p w:rsidR="00000000" w:rsidRDefault="0057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27A4" w:rsidTr="009C1E9A">
      <w:trPr>
        <w:cantSplit/>
      </w:trPr>
      <w:tc>
        <w:tcPr>
          <w:tcW w:w="0" w:type="pct"/>
        </w:tcPr>
        <w:p w:rsidR="00137D90" w:rsidRDefault="00570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07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07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0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0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7A4" w:rsidTr="009C1E9A">
      <w:trPr>
        <w:cantSplit/>
      </w:trPr>
      <w:tc>
        <w:tcPr>
          <w:tcW w:w="0" w:type="pct"/>
        </w:tcPr>
        <w:p w:rsidR="00EC379B" w:rsidRDefault="00570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07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19502</w:t>
          </w:r>
        </w:p>
      </w:tc>
      <w:tc>
        <w:tcPr>
          <w:tcW w:w="2453" w:type="pct"/>
        </w:tcPr>
        <w:p w:rsidR="00EC379B" w:rsidRDefault="00570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19.78.13</w:t>
          </w:r>
          <w:r>
            <w:fldChar w:fldCharType="end"/>
          </w:r>
        </w:p>
      </w:tc>
    </w:tr>
    <w:tr w:rsidR="008827A4" w:rsidTr="009C1E9A">
      <w:trPr>
        <w:cantSplit/>
      </w:trPr>
      <w:tc>
        <w:tcPr>
          <w:tcW w:w="0" w:type="pct"/>
        </w:tcPr>
        <w:p w:rsidR="00EC379B" w:rsidRDefault="005707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07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0713" w:rsidP="006D504F">
          <w:pPr>
            <w:pStyle w:val="Footer"/>
            <w:rPr>
              <w:rStyle w:val="PageNumber"/>
            </w:rPr>
          </w:pPr>
        </w:p>
        <w:p w:rsidR="00EC379B" w:rsidRDefault="00570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27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07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07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07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0713">
      <w:r>
        <w:separator/>
      </w:r>
    </w:p>
  </w:footnote>
  <w:footnote w:type="continuationSeparator" w:id="0">
    <w:p w:rsidR="00000000" w:rsidRDefault="0057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07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4"/>
    <w:rsid w:val="00570713"/>
    <w:rsid w:val="008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5F566E-476B-4097-9244-80544EE5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2F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F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1397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HB02282 (Committee Report (Unamended))</vt:lpstr>
    </vt:vector>
  </TitlesOfParts>
  <Company>State of Texas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19502</dc:subject>
  <dc:creator>State of Texas</dc:creator>
  <dc:description>HB 2282 by Parker-(H)Pensions, Investments &amp; Financial Services</dc:description>
  <cp:lastModifiedBy>Erin Conway</cp:lastModifiedBy>
  <cp:revision>2</cp:revision>
  <cp:lastPrinted>2003-11-26T17:21:00Z</cp:lastPrinted>
  <dcterms:created xsi:type="dcterms:W3CDTF">2019-04-11T18:08:00Z</dcterms:created>
  <dcterms:modified xsi:type="dcterms:W3CDTF">2019-04-11T18:08:00Z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19.78.13</vt:lpwstr>
  </property>
</Properties>
</file>