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57BA" w:rsidTr="00345119">
        <w:tc>
          <w:tcPr>
            <w:tcW w:w="9576" w:type="dxa"/>
            <w:noWrap/>
          </w:tcPr>
          <w:p w:rsidR="008423E4" w:rsidRPr="0022177D" w:rsidRDefault="00847204" w:rsidP="00345119">
            <w:pPr>
              <w:pStyle w:val="Heading1"/>
            </w:pPr>
            <w:bookmarkStart w:id="0" w:name="_GoBack"/>
            <w:bookmarkEnd w:id="0"/>
            <w:r>
              <w:t>B</w:t>
            </w:r>
            <w:r w:rsidRPr="00631897">
              <w:t>ILL ANALYSIS</w:t>
            </w:r>
          </w:p>
        </w:tc>
      </w:tr>
    </w:tbl>
    <w:p w:rsidR="008423E4" w:rsidRPr="0022177D" w:rsidRDefault="00847204" w:rsidP="008423E4">
      <w:pPr>
        <w:jc w:val="center"/>
      </w:pPr>
    </w:p>
    <w:p w:rsidR="008423E4" w:rsidRPr="00B31F0E" w:rsidRDefault="00847204" w:rsidP="008423E4"/>
    <w:p w:rsidR="008423E4" w:rsidRPr="00742794" w:rsidRDefault="008472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57BA" w:rsidTr="00345119">
        <w:tc>
          <w:tcPr>
            <w:tcW w:w="9576" w:type="dxa"/>
          </w:tcPr>
          <w:p w:rsidR="008423E4" w:rsidRPr="00861995" w:rsidRDefault="00847204" w:rsidP="00345119">
            <w:pPr>
              <w:jc w:val="right"/>
            </w:pPr>
            <w:r>
              <w:t>C.S.H.B. 2287</w:t>
            </w:r>
          </w:p>
        </w:tc>
      </w:tr>
      <w:tr w:rsidR="00EB57BA" w:rsidTr="00345119">
        <w:tc>
          <w:tcPr>
            <w:tcW w:w="9576" w:type="dxa"/>
          </w:tcPr>
          <w:p w:rsidR="008423E4" w:rsidRPr="00861995" w:rsidRDefault="00847204" w:rsidP="00253741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EB57BA" w:rsidTr="00345119">
        <w:tc>
          <w:tcPr>
            <w:tcW w:w="9576" w:type="dxa"/>
          </w:tcPr>
          <w:p w:rsidR="008423E4" w:rsidRPr="00861995" w:rsidRDefault="00847204" w:rsidP="00345119">
            <w:pPr>
              <w:jc w:val="right"/>
            </w:pPr>
            <w:r>
              <w:t>Urban Affairs</w:t>
            </w:r>
          </w:p>
        </w:tc>
      </w:tr>
      <w:tr w:rsidR="00EB57BA" w:rsidTr="00345119">
        <w:tc>
          <w:tcPr>
            <w:tcW w:w="9576" w:type="dxa"/>
          </w:tcPr>
          <w:p w:rsidR="008423E4" w:rsidRDefault="0084720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47204" w:rsidP="008423E4">
      <w:pPr>
        <w:tabs>
          <w:tab w:val="right" w:pos="9360"/>
        </w:tabs>
      </w:pPr>
    </w:p>
    <w:p w:rsidR="008423E4" w:rsidRDefault="00847204" w:rsidP="008423E4"/>
    <w:p w:rsidR="008423E4" w:rsidRDefault="008472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57BA" w:rsidTr="00345119">
        <w:tc>
          <w:tcPr>
            <w:tcW w:w="9576" w:type="dxa"/>
          </w:tcPr>
          <w:p w:rsidR="008423E4" w:rsidRPr="00A8133F" w:rsidRDefault="00847204" w:rsidP="002A19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7204" w:rsidP="002A1979"/>
          <w:p w:rsidR="008423E4" w:rsidRDefault="00847204" w:rsidP="002A1979">
            <w:pPr>
              <w:pStyle w:val="Header"/>
              <w:jc w:val="both"/>
            </w:pPr>
            <w:r>
              <w:t xml:space="preserve">It has been suggested that some </w:t>
            </w:r>
            <w:r>
              <w:t>populated and unincorporated areas of</w:t>
            </w:r>
            <w:r>
              <w:t xml:space="preserve"> Texas would benefit from the </w:t>
            </w:r>
            <w:r>
              <w:t>services</w:t>
            </w:r>
            <w:r>
              <w:t xml:space="preserve"> of a municipal housing authority, such as certain unincorporated areas of</w:t>
            </w:r>
            <w:r>
              <w:t xml:space="preserve"> El Paso County.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2287 </w:t>
            </w:r>
            <w:r>
              <w:t xml:space="preserve">seeks to </w:t>
            </w:r>
            <w:r>
              <w:t>provide affordable housing and related resources for low</w:t>
            </w:r>
            <w:r>
              <w:t>-</w:t>
            </w:r>
            <w:r>
              <w:t xml:space="preserve">income residents </w:t>
            </w:r>
            <w:r>
              <w:t xml:space="preserve">in such an area by providing for the operation of </w:t>
            </w:r>
            <w:r>
              <w:t>certain</w:t>
            </w:r>
            <w:r>
              <w:t xml:space="preserve"> municipal </w:t>
            </w:r>
            <w:r>
              <w:t>housing authorit</w:t>
            </w:r>
            <w:r>
              <w:t>ies in a county area</w:t>
            </w:r>
            <w:r>
              <w:t>.</w:t>
            </w:r>
          </w:p>
          <w:p w:rsidR="008423E4" w:rsidRPr="00E26B13" w:rsidRDefault="00847204" w:rsidP="002A1979">
            <w:pPr>
              <w:rPr>
                <w:b/>
              </w:rPr>
            </w:pPr>
          </w:p>
        </w:tc>
      </w:tr>
      <w:tr w:rsidR="00EB57BA" w:rsidTr="00345119">
        <w:tc>
          <w:tcPr>
            <w:tcW w:w="9576" w:type="dxa"/>
          </w:tcPr>
          <w:p w:rsidR="0017725B" w:rsidRDefault="00847204" w:rsidP="002A19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7204" w:rsidP="002A1979">
            <w:pPr>
              <w:rPr>
                <w:b/>
                <w:u w:val="single"/>
              </w:rPr>
            </w:pPr>
          </w:p>
          <w:p w:rsidR="007A26C4" w:rsidRPr="007A26C4" w:rsidRDefault="00847204" w:rsidP="002A197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:rsidR="0017725B" w:rsidRPr="0017725B" w:rsidRDefault="00847204" w:rsidP="002A1979">
            <w:pPr>
              <w:rPr>
                <w:b/>
                <w:u w:val="single"/>
              </w:rPr>
            </w:pPr>
          </w:p>
        </w:tc>
      </w:tr>
      <w:tr w:rsidR="00EB57BA" w:rsidTr="00345119">
        <w:tc>
          <w:tcPr>
            <w:tcW w:w="9576" w:type="dxa"/>
          </w:tcPr>
          <w:p w:rsidR="008423E4" w:rsidRPr="00A8133F" w:rsidRDefault="00847204" w:rsidP="002A19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7204" w:rsidP="002A1979"/>
          <w:p w:rsidR="007A26C4" w:rsidRDefault="00847204" w:rsidP="002A19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847204" w:rsidP="002A1979">
            <w:pPr>
              <w:rPr>
                <w:b/>
              </w:rPr>
            </w:pPr>
          </w:p>
        </w:tc>
      </w:tr>
      <w:tr w:rsidR="00EB57BA" w:rsidTr="00345119">
        <w:tc>
          <w:tcPr>
            <w:tcW w:w="9576" w:type="dxa"/>
          </w:tcPr>
          <w:p w:rsidR="008423E4" w:rsidRPr="00A8133F" w:rsidRDefault="00847204" w:rsidP="002A19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7204" w:rsidP="002A1979"/>
          <w:p w:rsidR="008423E4" w:rsidRDefault="00847204" w:rsidP="002A1979">
            <w:pPr>
              <w:pStyle w:val="Header"/>
              <w:jc w:val="both"/>
            </w:pPr>
            <w:r>
              <w:t>C.S.</w:t>
            </w:r>
            <w:r>
              <w:t xml:space="preserve">H.B. 2287 amends the Local Government Code to authorize a municipal housing authority operating in a </w:t>
            </w:r>
            <w:r>
              <w:t>municipality</w:t>
            </w:r>
            <w:r>
              <w:t xml:space="preserve"> </w:t>
            </w:r>
            <w:r w:rsidRPr="00691B75">
              <w:t>that has</w:t>
            </w:r>
            <w:r>
              <w:t xml:space="preserve"> a population of more than 600,000 and is located in a county that has</w:t>
            </w:r>
            <w:r w:rsidRPr="00691B75">
              <w:t xml:space="preserve"> a population of 800,000 or more a</w:t>
            </w:r>
            <w:r w:rsidRPr="00691B75">
              <w:t>nd is</w:t>
            </w:r>
            <w:r>
              <w:t xml:space="preserve"> adjacent to </w:t>
            </w:r>
            <w:r>
              <w:t>the international border</w:t>
            </w:r>
            <w:r>
              <w:t xml:space="preserve"> </w:t>
            </w:r>
            <w:r>
              <w:t>to operat</w:t>
            </w:r>
            <w:r>
              <w:t>e</w:t>
            </w:r>
            <w:r>
              <w:t xml:space="preserve"> in the municipality </w:t>
            </w:r>
            <w:r>
              <w:t>for which the authority is created and</w:t>
            </w:r>
            <w:r>
              <w:t xml:space="preserve"> in</w:t>
            </w:r>
            <w:r>
              <w:t xml:space="preserve"> </w:t>
            </w:r>
            <w:r>
              <w:t>the</w:t>
            </w:r>
            <w:r>
              <w:t xml:space="preserve"> county</w:t>
            </w:r>
            <w:r>
              <w:t>,</w:t>
            </w:r>
            <w:r>
              <w:t xml:space="preserve"> </w:t>
            </w:r>
            <w:r>
              <w:t>other than the</w:t>
            </w:r>
            <w:r>
              <w:t xml:space="preserve"> parts of the county that are within the territorial boundaries of a</w:t>
            </w:r>
            <w:r>
              <w:t xml:space="preserve"> </w:t>
            </w:r>
            <w:r>
              <w:t>municipality</w:t>
            </w:r>
            <w:r>
              <w:t xml:space="preserve"> </w:t>
            </w:r>
            <w:r w:rsidRPr="0001584B">
              <w:t xml:space="preserve">other than the municipality for </w:t>
            </w:r>
            <w:r w:rsidRPr="0001584B">
              <w:t>which the authority is created</w:t>
            </w:r>
            <w:r>
              <w:t xml:space="preserve"> and</w:t>
            </w:r>
            <w:r>
              <w:t xml:space="preserve"> in which a</w:t>
            </w:r>
            <w:r>
              <w:t>nother</w:t>
            </w:r>
            <w:r>
              <w:t xml:space="preserve"> housing authority operates</w:t>
            </w:r>
            <w:r>
              <w:t xml:space="preserve"> under </w:t>
            </w:r>
            <w:r w:rsidRPr="00A72B1E">
              <w:t>the Housing Authorities Law</w:t>
            </w:r>
            <w:r>
              <w:t>.</w:t>
            </w:r>
            <w:r>
              <w:t xml:space="preserve"> </w:t>
            </w:r>
          </w:p>
          <w:p w:rsidR="008423E4" w:rsidRPr="00835628" w:rsidRDefault="00847204" w:rsidP="002A1979">
            <w:pPr>
              <w:rPr>
                <w:b/>
              </w:rPr>
            </w:pPr>
          </w:p>
        </w:tc>
      </w:tr>
      <w:tr w:rsidR="00EB57BA" w:rsidTr="00345119">
        <w:tc>
          <w:tcPr>
            <w:tcW w:w="9576" w:type="dxa"/>
          </w:tcPr>
          <w:p w:rsidR="008423E4" w:rsidRPr="00A8133F" w:rsidRDefault="00847204" w:rsidP="002A19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7204" w:rsidP="002A1979"/>
          <w:p w:rsidR="008423E4" w:rsidRPr="003624F2" w:rsidRDefault="00847204" w:rsidP="002A19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47204" w:rsidP="002A1979">
            <w:pPr>
              <w:rPr>
                <w:b/>
              </w:rPr>
            </w:pPr>
          </w:p>
        </w:tc>
      </w:tr>
      <w:tr w:rsidR="00EB57BA" w:rsidTr="00345119">
        <w:tc>
          <w:tcPr>
            <w:tcW w:w="9576" w:type="dxa"/>
          </w:tcPr>
          <w:p w:rsidR="00253741" w:rsidRDefault="00847204" w:rsidP="002A1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42B4E" w:rsidRDefault="00847204" w:rsidP="002A1979">
            <w:pPr>
              <w:jc w:val="both"/>
            </w:pPr>
          </w:p>
          <w:p w:rsidR="00F42B4E" w:rsidRDefault="00847204" w:rsidP="002A1979">
            <w:pPr>
              <w:jc w:val="both"/>
            </w:pPr>
            <w:r>
              <w:t xml:space="preserve">C.S.H.B. 2287 differs from the original in minor or </w:t>
            </w:r>
            <w:r>
              <w:t>nonsubstantive ways by conforming to certain bill drafting conventions.</w:t>
            </w:r>
          </w:p>
          <w:p w:rsidR="00F42B4E" w:rsidRPr="00F42B4E" w:rsidRDefault="00847204" w:rsidP="002A1979">
            <w:pPr>
              <w:jc w:val="both"/>
            </w:pPr>
          </w:p>
        </w:tc>
      </w:tr>
      <w:tr w:rsidR="00EB57BA" w:rsidTr="00345119">
        <w:tc>
          <w:tcPr>
            <w:tcW w:w="9576" w:type="dxa"/>
          </w:tcPr>
          <w:p w:rsidR="00253741" w:rsidRPr="009C1E9A" w:rsidRDefault="00847204" w:rsidP="002A1979">
            <w:pPr>
              <w:rPr>
                <w:b/>
                <w:u w:val="single"/>
              </w:rPr>
            </w:pPr>
          </w:p>
        </w:tc>
      </w:tr>
      <w:tr w:rsidR="00EB57BA" w:rsidTr="00345119">
        <w:tc>
          <w:tcPr>
            <w:tcW w:w="9576" w:type="dxa"/>
          </w:tcPr>
          <w:p w:rsidR="00253741" w:rsidRPr="00253741" w:rsidRDefault="00847204" w:rsidP="002A1979">
            <w:pPr>
              <w:jc w:val="both"/>
            </w:pPr>
          </w:p>
        </w:tc>
      </w:tr>
    </w:tbl>
    <w:p w:rsidR="008423E4" w:rsidRPr="00BE0E75" w:rsidRDefault="008472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72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7204">
      <w:r>
        <w:separator/>
      </w:r>
    </w:p>
  </w:endnote>
  <w:endnote w:type="continuationSeparator" w:id="0">
    <w:p w:rsidR="00000000" w:rsidRDefault="008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7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57BA" w:rsidTr="009C1E9A">
      <w:trPr>
        <w:cantSplit/>
      </w:trPr>
      <w:tc>
        <w:tcPr>
          <w:tcW w:w="0" w:type="pct"/>
        </w:tcPr>
        <w:p w:rsidR="00137D90" w:rsidRDefault="008472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72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72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72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72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57BA" w:rsidTr="009C1E9A">
      <w:trPr>
        <w:cantSplit/>
      </w:trPr>
      <w:tc>
        <w:tcPr>
          <w:tcW w:w="0" w:type="pct"/>
        </w:tcPr>
        <w:p w:rsidR="00EC379B" w:rsidRDefault="008472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72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25822</w:t>
          </w:r>
        </w:p>
      </w:tc>
      <w:tc>
        <w:tcPr>
          <w:tcW w:w="2453" w:type="pct"/>
        </w:tcPr>
        <w:p w:rsidR="00EC379B" w:rsidRDefault="008472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19.99.543</w:t>
          </w:r>
          <w:r>
            <w:fldChar w:fldCharType="end"/>
          </w:r>
        </w:p>
      </w:tc>
    </w:tr>
    <w:tr w:rsidR="00EB57BA" w:rsidTr="009C1E9A">
      <w:trPr>
        <w:cantSplit/>
      </w:trPr>
      <w:tc>
        <w:tcPr>
          <w:tcW w:w="0" w:type="pct"/>
        </w:tcPr>
        <w:p w:rsidR="00EC379B" w:rsidRDefault="008472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72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21990</w:t>
          </w:r>
        </w:p>
      </w:tc>
      <w:tc>
        <w:tcPr>
          <w:tcW w:w="2453" w:type="pct"/>
        </w:tcPr>
        <w:p w:rsidR="00EC379B" w:rsidRDefault="00847204" w:rsidP="006D504F">
          <w:pPr>
            <w:pStyle w:val="Footer"/>
            <w:rPr>
              <w:rStyle w:val="PageNumber"/>
            </w:rPr>
          </w:pPr>
        </w:p>
        <w:p w:rsidR="00EC379B" w:rsidRDefault="008472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57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72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72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72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7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7204">
      <w:r>
        <w:separator/>
      </w:r>
    </w:p>
  </w:footnote>
  <w:footnote w:type="continuationSeparator" w:id="0">
    <w:p w:rsidR="00000000" w:rsidRDefault="0084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7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7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7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A"/>
    <w:rsid w:val="00847204"/>
    <w:rsid w:val="00E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4AE31-315C-4DBE-968C-55A6ED32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26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6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6C4"/>
    <w:rPr>
      <w:b/>
      <w:bCs/>
    </w:rPr>
  </w:style>
  <w:style w:type="character" w:styleId="Hyperlink">
    <w:name w:val="Hyperlink"/>
    <w:basedOn w:val="DefaultParagraphFont"/>
    <w:unhideWhenUsed/>
    <w:rsid w:val="00A72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D3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1517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HB02287 (Committee Report (Substituted))</vt:lpstr>
    </vt:vector>
  </TitlesOfParts>
  <Company>State of Texas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25822</dc:subject>
  <dc:creator>State of Texas</dc:creator>
  <dc:description>HB 2287 by Moody-(H)Urban Affairs (Substitute Document Number: 86R 21990)</dc:description>
  <cp:lastModifiedBy>Stacey Nicchio</cp:lastModifiedBy>
  <cp:revision>2</cp:revision>
  <cp:lastPrinted>2003-11-26T17:21:00Z</cp:lastPrinted>
  <dcterms:created xsi:type="dcterms:W3CDTF">2019-04-12T00:38:00Z</dcterms:created>
  <dcterms:modified xsi:type="dcterms:W3CDTF">2019-04-12T00:38:00Z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19.99.543</vt:lpwstr>
  </property>
</Properties>
</file>