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DAB" w:rsidRDefault="009F5D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45A0C905574D07AF492772C8DF952A"/>
          </w:placeholder>
        </w:sdtPr>
        <w:sdtContent>
          <w:r w:rsidRPr="005C2A78">
            <w:rPr>
              <w:rFonts w:cs="Times New Roman"/>
              <w:b/>
              <w:szCs w:val="24"/>
              <w:u w:val="single"/>
            </w:rPr>
            <w:t>BILL ANALYSIS</w:t>
          </w:r>
        </w:sdtContent>
      </w:sdt>
    </w:p>
    <w:p w:rsidR="009F5DAB" w:rsidRPr="00585C31" w:rsidRDefault="009F5DAB" w:rsidP="000F1DF9">
      <w:pPr>
        <w:spacing w:after="0" w:line="240" w:lineRule="auto"/>
        <w:rPr>
          <w:rFonts w:cs="Times New Roman"/>
          <w:szCs w:val="24"/>
        </w:rPr>
      </w:pPr>
    </w:p>
    <w:p w:rsidR="009F5DAB" w:rsidRPr="00585C31" w:rsidRDefault="009F5D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5DAB" w:rsidTr="000F1DF9">
        <w:tc>
          <w:tcPr>
            <w:tcW w:w="2718" w:type="dxa"/>
          </w:tcPr>
          <w:p w:rsidR="009F5DAB" w:rsidRPr="005C2A78" w:rsidRDefault="009F5DAB" w:rsidP="006D756B">
            <w:pPr>
              <w:rPr>
                <w:rFonts w:cs="Times New Roman"/>
                <w:szCs w:val="24"/>
              </w:rPr>
            </w:pPr>
            <w:sdt>
              <w:sdtPr>
                <w:rPr>
                  <w:rFonts w:cs="Times New Roman"/>
                  <w:szCs w:val="24"/>
                </w:rPr>
                <w:alias w:val="Agency Title"/>
                <w:tag w:val="AgencyTitleContentControl"/>
                <w:id w:val="1920747753"/>
                <w:lock w:val="sdtContentLocked"/>
                <w:placeholder>
                  <w:docPart w:val="58EBA0BFFE5A44819989BB85ADE37D85"/>
                </w:placeholder>
              </w:sdtPr>
              <w:sdtEndPr>
                <w:rPr>
                  <w:rFonts w:cstheme="minorBidi"/>
                  <w:szCs w:val="22"/>
                </w:rPr>
              </w:sdtEndPr>
              <w:sdtContent>
                <w:r>
                  <w:rPr>
                    <w:rFonts w:cs="Times New Roman"/>
                    <w:szCs w:val="24"/>
                  </w:rPr>
                  <w:t>Senate Research Center</w:t>
                </w:r>
              </w:sdtContent>
            </w:sdt>
          </w:p>
        </w:tc>
        <w:tc>
          <w:tcPr>
            <w:tcW w:w="6858" w:type="dxa"/>
          </w:tcPr>
          <w:p w:rsidR="009F5DAB" w:rsidRPr="00FF6471" w:rsidRDefault="009F5DAB" w:rsidP="000F1DF9">
            <w:pPr>
              <w:jc w:val="right"/>
              <w:rPr>
                <w:rFonts w:cs="Times New Roman"/>
                <w:szCs w:val="24"/>
              </w:rPr>
            </w:pPr>
            <w:sdt>
              <w:sdtPr>
                <w:rPr>
                  <w:rFonts w:cs="Times New Roman"/>
                  <w:szCs w:val="24"/>
                </w:rPr>
                <w:alias w:val="Bill Number"/>
                <w:tag w:val="BillNumberOne"/>
                <w:id w:val="-410784069"/>
                <w:lock w:val="sdtContentLocked"/>
                <w:placeholder>
                  <w:docPart w:val="C5EDA55577264070A77D079CA736261B"/>
                </w:placeholder>
              </w:sdtPr>
              <w:sdtContent>
                <w:r>
                  <w:rPr>
                    <w:rFonts w:cs="Times New Roman"/>
                    <w:szCs w:val="24"/>
                  </w:rPr>
                  <w:t>C.S.H.B. 2287</w:t>
                </w:r>
              </w:sdtContent>
            </w:sdt>
          </w:p>
        </w:tc>
      </w:tr>
      <w:tr w:rsidR="009F5DAB" w:rsidTr="000F1DF9">
        <w:sdt>
          <w:sdtPr>
            <w:rPr>
              <w:rFonts w:cs="Times New Roman"/>
              <w:szCs w:val="24"/>
            </w:rPr>
            <w:alias w:val="TLCNumber"/>
            <w:tag w:val="TLCNumber"/>
            <w:id w:val="-542600604"/>
            <w:lock w:val="sdtLocked"/>
            <w:placeholder>
              <w:docPart w:val="F8C9FC2ED63C40E8BA6C03740BE6F515"/>
            </w:placeholder>
          </w:sdtPr>
          <w:sdtContent>
            <w:tc>
              <w:tcPr>
                <w:tcW w:w="2718" w:type="dxa"/>
              </w:tcPr>
              <w:p w:rsidR="009F5DAB" w:rsidRPr="000F1DF9" w:rsidRDefault="009F5DAB" w:rsidP="00C65088">
                <w:pPr>
                  <w:rPr>
                    <w:rFonts w:cs="Times New Roman"/>
                    <w:szCs w:val="24"/>
                  </w:rPr>
                </w:pPr>
                <w:r>
                  <w:rPr>
                    <w:rFonts w:cs="Times New Roman"/>
                    <w:szCs w:val="24"/>
                  </w:rPr>
                  <w:t>86R33664 JAM-F</w:t>
                </w:r>
              </w:p>
            </w:tc>
          </w:sdtContent>
        </w:sdt>
        <w:tc>
          <w:tcPr>
            <w:tcW w:w="6858" w:type="dxa"/>
          </w:tcPr>
          <w:p w:rsidR="009F5DAB" w:rsidRPr="005C2A78" w:rsidRDefault="009F5DAB" w:rsidP="006D756B">
            <w:pPr>
              <w:jc w:val="right"/>
              <w:rPr>
                <w:rFonts w:cs="Times New Roman"/>
                <w:szCs w:val="24"/>
              </w:rPr>
            </w:pPr>
            <w:sdt>
              <w:sdtPr>
                <w:rPr>
                  <w:rFonts w:cs="Times New Roman"/>
                  <w:szCs w:val="24"/>
                </w:rPr>
                <w:alias w:val="Author Label"/>
                <w:tag w:val="By"/>
                <w:id w:val="72399597"/>
                <w:lock w:val="sdtLocked"/>
                <w:placeholder>
                  <w:docPart w:val="E87A08CE39EA4AFEBBEB33DB954CC2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CD6D90199A4CD285EF7F607E468CC6"/>
                </w:placeholder>
              </w:sdtPr>
              <w:sdtContent>
                <w:r>
                  <w:rPr>
                    <w:rFonts w:cs="Times New Roman"/>
                    <w:szCs w:val="24"/>
                  </w:rPr>
                  <w:t>Moody et al.</w:t>
                </w:r>
              </w:sdtContent>
            </w:sdt>
            <w:sdt>
              <w:sdtPr>
                <w:rPr>
                  <w:rFonts w:cs="Times New Roman"/>
                  <w:szCs w:val="24"/>
                </w:rPr>
                <w:alias w:val="Sponsor"/>
                <w:tag w:val="Sponsor"/>
                <w:id w:val="-2039656131"/>
                <w:lock w:val="sdtContentLocked"/>
                <w:placeholder>
                  <w:docPart w:val="F9A86F796F7C4CF78E0CBD58342A8098"/>
                </w:placeholder>
              </w:sdtPr>
              <w:sdtContent>
                <w:r>
                  <w:rPr>
                    <w:rFonts w:cs="Times New Roman"/>
                    <w:szCs w:val="24"/>
                  </w:rPr>
                  <w:t xml:space="preserve"> (Rodríguez)</w:t>
                </w:r>
              </w:sdtContent>
            </w:sdt>
          </w:p>
        </w:tc>
      </w:tr>
      <w:tr w:rsidR="009F5DAB" w:rsidTr="000F1DF9">
        <w:tc>
          <w:tcPr>
            <w:tcW w:w="2718" w:type="dxa"/>
          </w:tcPr>
          <w:p w:rsidR="009F5DAB" w:rsidRPr="00BC7495" w:rsidRDefault="009F5DAB" w:rsidP="000F1DF9">
            <w:pPr>
              <w:rPr>
                <w:rFonts w:cs="Times New Roman"/>
                <w:szCs w:val="24"/>
              </w:rPr>
            </w:pPr>
          </w:p>
        </w:tc>
        <w:sdt>
          <w:sdtPr>
            <w:rPr>
              <w:rFonts w:cs="Times New Roman"/>
              <w:szCs w:val="24"/>
            </w:rPr>
            <w:alias w:val="Committee"/>
            <w:tag w:val="Committee"/>
            <w:id w:val="1914272295"/>
            <w:lock w:val="sdtContentLocked"/>
            <w:placeholder>
              <w:docPart w:val="7AA2AA512AD34B0196588A6351D6B33A"/>
            </w:placeholder>
          </w:sdtPr>
          <w:sdtContent>
            <w:tc>
              <w:tcPr>
                <w:tcW w:w="6858" w:type="dxa"/>
              </w:tcPr>
              <w:p w:rsidR="009F5DAB" w:rsidRPr="00FF6471" w:rsidRDefault="009F5DAB" w:rsidP="000F1DF9">
                <w:pPr>
                  <w:jc w:val="right"/>
                  <w:rPr>
                    <w:rFonts w:cs="Times New Roman"/>
                    <w:szCs w:val="24"/>
                  </w:rPr>
                </w:pPr>
                <w:r>
                  <w:rPr>
                    <w:rFonts w:cs="Times New Roman"/>
                    <w:szCs w:val="24"/>
                  </w:rPr>
                  <w:t>Intergovernmental Relations</w:t>
                </w:r>
              </w:p>
            </w:tc>
          </w:sdtContent>
        </w:sdt>
      </w:tr>
      <w:tr w:rsidR="009F5DAB" w:rsidTr="000F1DF9">
        <w:tc>
          <w:tcPr>
            <w:tcW w:w="2718" w:type="dxa"/>
          </w:tcPr>
          <w:p w:rsidR="009F5DAB" w:rsidRPr="00BC7495" w:rsidRDefault="009F5DAB" w:rsidP="000F1DF9">
            <w:pPr>
              <w:rPr>
                <w:rFonts w:cs="Times New Roman"/>
                <w:szCs w:val="24"/>
              </w:rPr>
            </w:pPr>
          </w:p>
        </w:tc>
        <w:sdt>
          <w:sdtPr>
            <w:rPr>
              <w:rFonts w:cs="Times New Roman"/>
              <w:szCs w:val="24"/>
            </w:rPr>
            <w:alias w:val="Date"/>
            <w:tag w:val="DateContentControl"/>
            <w:id w:val="1178081906"/>
            <w:lock w:val="sdtLocked"/>
            <w:placeholder>
              <w:docPart w:val="1690739945EF458484FFF2613A0AC30B"/>
            </w:placeholder>
            <w:date w:fullDate="2019-05-17T00:00:00Z">
              <w:dateFormat w:val="M/d/yyyy"/>
              <w:lid w:val="en-US"/>
              <w:storeMappedDataAs w:val="dateTime"/>
              <w:calendar w:val="gregorian"/>
            </w:date>
          </w:sdtPr>
          <w:sdtContent>
            <w:tc>
              <w:tcPr>
                <w:tcW w:w="6858" w:type="dxa"/>
              </w:tcPr>
              <w:p w:rsidR="009F5DAB" w:rsidRPr="00FF6471" w:rsidRDefault="009F5DAB" w:rsidP="000F1DF9">
                <w:pPr>
                  <w:jc w:val="right"/>
                  <w:rPr>
                    <w:rFonts w:cs="Times New Roman"/>
                    <w:szCs w:val="24"/>
                  </w:rPr>
                </w:pPr>
                <w:r>
                  <w:rPr>
                    <w:rFonts w:cs="Times New Roman"/>
                    <w:szCs w:val="24"/>
                  </w:rPr>
                  <w:t>5/17/2019</w:t>
                </w:r>
              </w:p>
            </w:tc>
          </w:sdtContent>
        </w:sdt>
      </w:tr>
      <w:tr w:rsidR="009F5DAB" w:rsidTr="000F1DF9">
        <w:tc>
          <w:tcPr>
            <w:tcW w:w="2718" w:type="dxa"/>
          </w:tcPr>
          <w:p w:rsidR="009F5DAB" w:rsidRPr="00BC7495" w:rsidRDefault="009F5DAB" w:rsidP="000F1DF9">
            <w:pPr>
              <w:rPr>
                <w:rFonts w:cs="Times New Roman"/>
                <w:szCs w:val="24"/>
              </w:rPr>
            </w:pPr>
          </w:p>
        </w:tc>
        <w:sdt>
          <w:sdtPr>
            <w:rPr>
              <w:rFonts w:cs="Times New Roman"/>
              <w:szCs w:val="24"/>
            </w:rPr>
            <w:alias w:val="BA Version"/>
            <w:tag w:val="BAVersion"/>
            <w:id w:val="-1685590809"/>
            <w:lock w:val="sdtContentLocked"/>
            <w:placeholder>
              <w:docPart w:val="4102EB6067A74602BA9956AFD2D47A7E"/>
            </w:placeholder>
          </w:sdtPr>
          <w:sdtContent>
            <w:tc>
              <w:tcPr>
                <w:tcW w:w="6858" w:type="dxa"/>
              </w:tcPr>
              <w:p w:rsidR="009F5DAB" w:rsidRPr="00FF6471" w:rsidRDefault="009F5DAB" w:rsidP="000F1DF9">
                <w:pPr>
                  <w:jc w:val="right"/>
                  <w:rPr>
                    <w:rFonts w:cs="Times New Roman"/>
                    <w:szCs w:val="24"/>
                  </w:rPr>
                </w:pPr>
                <w:r>
                  <w:rPr>
                    <w:rFonts w:cs="Times New Roman"/>
                    <w:szCs w:val="24"/>
                  </w:rPr>
                  <w:t>Committee Report (Substituted)</w:t>
                </w:r>
              </w:p>
            </w:tc>
          </w:sdtContent>
        </w:sdt>
      </w:tr>
    </w:tbl>
    <w:p w:rsidR="009F5DAB" w:rsidRPr="00FF6471" w:rsidRDefault="009F5DAB" w:rsidP="000F1DF9">
      <w:pPr>
        <w:spacing w:after="0" w:line="240" w:lineRule="auto"/>
        <w:rPr>
          <w:rFonts w:cs="Times New Roman"/>
          <w:szCs w:val="24"/>
        </w:rPr>
      </w:pPr>
    </w:p>
    <w:p w:rsidR="009F5DAB" w:rsidRPr="00FF6471" w:rsidRDefault="009F5DAB" w:rsidP="000F1DF9">
      <w:pPr>
        <w:spacing w:after="0" w:line="240" w:lineRule="auto"/>
        <w:rPr>
          <w:rFonts w:cs="Times New Roman"/>
          <w:szCs w:val="24"/>
        </w:rPr>
      </w:pPr>
    </w:p>
    <w:p w:rsidR="009F5DAB" w:rsidRPr="00FF6471" w:rsidRDefault="009F5D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05364B4598487FBD5F934FDD733DBE"/>
        </w:placeholder>
      </w:sdtPr>
      <w:sdtContent>
        <w:p w:rsidR="009F5DAB" w:rsidRDefault="009F5D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20955A569D446981064C629BAFC6E4"/>
        </w:placeholder>
      </w:sdtPr>
      <w:sdtContent>
        <w:p w:rsidR="009F5DAB" w:rsidRDefault="009F5DAB" w:rsidP="00D77D3F">
          <w:pPr>
            <w:pStyle w:val="NormalWeb"/>
            <w:spacing w:before="0" w:beforeAutospacing="0" w:after="0" w:afterAutospacing="0"/>
            <w:jc w:val="both"/>
            <w:divId w:val="600140872"/>
            <w:rPr>
              <w:rFonts w:eastAsia="Times New Roman"/>
              <w:bCs/>
            </w:rPr>
          </w:pPr>
        </w:p>
        <w:p w:rsidR="009F5DAB" w:rsidRDefault="009F5DAB" w:rsidP="00D77D3F">
          <w:pPr>
            <w:pStyle w:val="NormalWeb"/>
            <w:spacing w:before="0" w:beforeAutospacing="0" w:after="0" w:afterAutospacing="0"/>
            <w:jc w:val="both"/>
            <w:divId w:val="600140872"/>
            <w:rPr>
              <w:color w:val="000000"/>
            </w:rPr>
          </w:pPr>
          <w:r w:rsidRPr="00FC084A">
            <w:rPr>
              <w:color w:val="000000"/>
            </w:rPr>
            <w:t xml:space="preserve">Currently, there are multiple populated and unincorporated areas of El Paso County that are not served by a housing authority. The municipal housing authority has the capacity and resources to serve these areas but is unable to do so under current law. </w:t>
          </w:r>
        </w:p>
        <w:p w:rsidR="009F5DAB" w:rsidRPr="00FC084A" w:rsidRDefault="009F5DAB" w:rsidP="00D77D3F">
          <w:pPr>
            <w:pStyle w:val="NormalWeb"/>
            <w:spacing w:before="0" w:beforeAutospacing="0" w:after="0" w:afterAutospacing="0"/>
            <w:jc w:val="both"/>
            <w:divId w:val="600140872"/>
            <w:rPr>
              <w:color w:val="000000"/>
            </w:rPr>
          </w:pPr>
        </w:p>
        <w:p w:rsidR="009F5DAB" w:rsidRDefault="009F5DAB" w:rsidP="00D77D3F">
          <w:pPr>
            <w:pStyle w:val="NormalWeb"/>
            <w:spacing w:before="0" w:beforeAutospacing="0" w:after="0" w:afterAutospacing="0"/>
            <w:jc w:val="both"/>
            <w:divId w:val="600140872"/>
            <w:rPr>
              <w:color w:val="000000"/>
            </w:rPr>
          </w:pPr>
          <w:r>
            <w:rPr>
              <w:color w:val="000000"/>
            </w:rPr>
            <w:t>H.B.</w:t>
          </w:r>
          <w:r w:rsidRPr="00FC084A">
            <w:rPr>
              <w:color w:val="000000"/>
            </w:rPr>
            <w:t xml:space="preserve"> 2287 is a bracketed bill that would</w:t>
          </w:r>
          <w:r>
            <w:rPr>
              <w:color w:val="000000"/>
            </w:rPr>
            <w:t xml:space="preserve"> authorize the City of El Paso Municipal Housing A</w:t>
          </w:r>
          <w:r w:rsidRPr="00FC084A">
            <w:rPr>
              <w:color w:val="000000"/>
            </w:rPr>
            <w:t>uthority to operate and provide affordable housing and related resources for low income residents in all of El Paso County, provided such operations are not inside the jurisdiction of another municipal or county housing authority, and contingent up</w:t>
          </w:r>
          <w:r>
            <w:rPr>
              <w:color w:val="000000"/>
            </w:rPr>
            <w:t>on the approval of the El Paso County Commissioners C</w:t>
          </w:r>
          <w:r w:rsidRPr="00FC084A">
            <w:rPr>
              <w:color w:val="000000"/>
            </w:rPr>
            <w:t>ourt. Allowing the housing authorit</w:t>
          </w:r>
          <w:r>
            <w:rPr>
              <w:color w:val="000000"/>
            </w:rPr>
            <w:t xml:space="preserve">y to assist outside of the city </w:t>
          </w:r>
          <w:r w:rsidRPr="00FC084A">
            <w:rPr>
              <w:color w:val="000000"/>
            </w:rPr>
            <w:t>boundaries will create better opportunities for families to seek quality and affordable housing.</w:t>
          </w:r>
        </w:p>
        <w:p w:rsidR="009F5DAB" w:rsidRPr="00FC084A" w:rsidRDefault="009F5DAB" w:rsidP="00D77D3F">
          <w:pPr>
            <w:pStyle w:val="NormalWeb"/>
            <w:spacing w:before="0" w:beforeAutospacing="0" w:after="0" w:afterAutospacing="0"/>
            <w:jc w:val="both"/>
            <w:divId w:val="600140872"/>
            <w:rPr>
              <w:color w:val="000000"/>
            </w:rPr>
          </w:pPr>
          <w:r w:rsidRPr="00FC084A">
            <w:rPr>
              <w:color w:val="000000"/>
            </w:rPr>
            <w:t xml:space="preserve"> </w:t>
          </w:r>
        </w:p>
        <w:p w:rsidR="009F5DAB" w:rsidRPr="00FC084A" w:rsidRDefault="009F5DAB" w:rsidP="00D77D3F">
          <w:pPr>
            <w:pStyle w:val="NormalWeb"/>
            <w:spacing w:before="0" w:beforeAutospacing="0" w:after="0" w:afterAutospacing="0"/>
            <w:jc w:val="both"/>
            <w:divId w:val="600140872"/>
            <w:rPr>
              <w:color w:val="000000"/>
            </w:rPr>
          </w:pPr>
          <w:r w:rsidRPr="00FC084A">
            <w:rPr>
              <w:color w:val="000000"/>
            </w:rPr>
            <w:t xml:space="preserve">C.S.H.B. 2287 amends the Local Government Code to allow the Housing Authority of </w:t>
          </w:r>
          <w:r>
            <w:rPr>
              <w:color w:val="000000"/>
            </w:rPr>
            <w:t xml:space="preserve">the </w:t>
          </w:r>
          <w:r w:rsidRPr="00FC084A">
            <w:rPr>
              <w:color w:val="000000"/>
            </w:rPr>
            <w:t xml:space="preserve">City of El Paso to operate and develop affordable housing in El Paso County under certain conditions. </w:t>
          </w:r>
        </w:p>
        <w:p w:rsidR="009F5DAB" w:rsidRPr="00D70925" w:rsidRDefault="009F5DAB" w:rsidP="00D77D3F">
          <w:pPr>
            <w:spacing w:after="0" w:line="240" w:lineRule="auto"/>
            <w:jc w:val="both"/>
            <w:rPr>
              <w:rFonts w:eastAsia="Times New Roman" w:cs="Times New Roman"/>
              <w:bCs/>
              <w:szCs w:val="24"/>
            </w:rPr>
          </w:pPr>
        </w:p>
      </w:sdtContent>
    </w:sdt>
    <w:p w:rsidR="009F5DAB" w:rsidRDefault="009F5DAB" w:rsidP="00D77D3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2287 </w:t>
      </w:r>
      <w:bookmarkStart w:id="1" w:name="AmendsCurrentLaw"/>
      <w:bookmarkEnd w:id="1"/>
      <w:r>
        <w:rPr>
          <w:rFonts w:cs="Times New Roman"/>
          <w:szCs w:val="24"/>
        </w:rPr>
        <w:t xml:space="preserve">amends current law </w:t>
      </w:r>
      <w:r w:rsidRPr="00FC084A">
        <w:rPr>
          <w:rFonts w:cs="Times New Roman"/>
          <w:szCs w:val="24"/>
        </w:rPr>
        <w:t>relating to the operations of certain municipal housing authorities.</w:t>
      </w:r>
    </w:p>
    <w:p w:rsidR="009F5DAB" w:rsidRPr="00FC084A" w:rsidRDefault="009F5DAB" w:rsidP="00D77D3F">
      <w:pPr>
        <w:spacing w:after="0" w:line="240" w:lineRule="auto"/>
        <w:jc w:val="both"/>
        <w:rPr>
          <w:rFonts w:eastAsia="Times New Roman" w:cs="Times New Roman"/>
          <w:szCs w:val="24"/>
        </w:rPr>
      </w:pPr>
    </w:p>
    <w:p w:rsidR="009F5DAB" w:rsidRPr="005C2A78" w:rsidRDefault="009F5DAB" w:rsidP="00D77D3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603EB155004C34A3273755CA6A5312"/>
          </w:placeholder>
        </w:sdtPr>
        <w:sdtContent>
          <w:r>
            <w:rPr>
              <w:rFonts w:eastAsia="Times New Roman" w:cs="Times New Roman"/>
              <w:b/>
              <w:szCs w:val="24"/>
              <w:u w:val="single"/>
            </w:rPr>
            <w:t>RULEMAKING AUTHORITY</w:t>
          </w:r>
        </w:sdtContent>
      </w:sdt>
    </w:p>
    <w:p w:rsidR="009F5DAB" w:rsidRPr="006529C4" w:rsidRDefault="009F5DAB" w:rsidP="00D77D3F">
      <w:pPr>
        <w:spacing w:after="0" w:line="240" w:lineRule="auto"/>
        <w:jc w:val="both"/>
        <w:rPr>
          <w:rFonts w:cs="Times New Roman"/>
          <w:szCs w:val="24"/>
        </w:rPr>
      </w:pPr>
    </w:p>
    <w:p w:rsidR="009F5DAB" w:rsidRPr="006529C4" w:rsidRDefault="009F5DAB" w:rsidP="00D77D3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5DAB" w:rsidRPr="006529C4" w:rsidRDefault="009F5DAB" w:rsidP="00D77D3F">
      <w:pPr>
        <w:spacing w:after="0" w:line="240" w:lineRule="auto"/>
        <w:jc w:val="both"/>
        <w:rPr>
          <w:rFonts w:cs="Times New Roman"/>
          <w:szCs w:val="24"/>
        </w:rPr>
      </w:pPr>
    </w:p>
    <w:p w:rsidR="009F5DAB" w:rsidRPr="005C2A78" w:rsidRDefault="009F5DAB" w:rsidP="00D77D3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05CA13263B4107BDB80A2CB4688B31"/>
          </w:placeholder>
        </w:sdtPr>
        <w:sdtContent>
          <w:r>
            <w:rPr>
              <w:rFonts w:eastAsia="Times New Roman" w:cs="Times New Roman"/>
              <w:b/>
              <w:szCs w:val="24"/>
              <w:u w:val="single"/>
            </w:rPr>
            <w:t>SECTION BY SECTION ANALYSIS</w:t>
          </w:r>
        </w:sdtContent>
      </w:sdt>
    </w:p>
    <w:p w:rsidR="009F5DAB" w:rsidRPr="005C2A78" w:rsidRDefault="009F5DAB" w:rsidP="00D77D3F">
      <w:pPr>
        <w:spacing w:after="0" w:line="240" w:lineRule="auto"/>
        <w:jc w:val="both"/>
        <w:rPr>
          <w:rFonts w:eastAsia="Times New Roman" w:cs="Times New Roman"/>
          <w:szCs w:val="24"/>
        </w:rPr>
      </w:pPr>
    </w:p>
    <w:p w:rsidR="009F5DAB" w:rsidRDefault="009F5DAB" w:rsidP="00D77D3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B, Chapter 392, Local Government Code, by adding Section 392.0162, as follows: </w:t>
      </w:r>
    </w:p>
    <w:p w:rsidR="009F5DAB" w:rsidRDefault="009F5DAB" w:rsidP="00D77D3F">
      <w:pPr>
        <w:spacing w:after="0" w:line="240" w:lineRule="auto"/>
        <w:jc w:val="both"/>
      </w:pPr>
    </w:p>
    <w:p w:rsidR="009F5DAB" w:rsidRPr="00127EA7" w:rsidRDefault="009F5DAB" w:rsidP="00D77D3F">
      <w:pPr>
        <w:spacing w:after="0" w:line="240" w:lineRule="auto"/>
        <w:ind w:left="720"/>
        <w:jc w:val="both"/>
      </w:pPr>
      <w:r>
        <w:t xml:space="preserve">Sec. 392.0162. AREA OF OPERATION OF CERTAIN MUNICIPAL HOUSING </w:t>
      </w:r>
      <w:r w:rsidRPr="00127EA7">
        <w:t>AUTHORITIES. (a) Provides that this section applies only to the operation of a municipal housing authority operating in a municipality that:</w:t>
      </w:r>
    </w:p>
    <w:p w:rsidR="009F5DAB" w:rsidRPr="00127EA7" w:rsidRDefault="009F5DAB" w:rsidP="00D77D3F">
      <w:pPr>
        <w:spacing w:after="0" w:line="240" w:lineRule="auto"/>
        <w:ind w:left="720"/>
        <w:jc w:val="both"/>
      </w:pPr>
    </w:p>
    <w:p w:rsidR="009F5DAB" w:rsidRPr="00127EA7" w:rsidRDefault="009F5DAB" w:rsidP="00D77D3F">
      <w:pPr>
        <w:spacing w:after="0" w:line="240" w:lineRule="auto"/>
        <w:ind w:left="2160"/>
        <w:jc w:val="both"/>
      </w:pPr>
      <w:r w:rsidRPr="00127EA7">
        <w:t>(1) has a population of more than 600,000; and</w:t>
      </w:r>
    </w:p>
    <w:p w:rsidR="009F5DAB" w:rsidRPr="00127EA7" w:rsidRDefault="009F5DAB" w:rsidP="00D77D3F">
      <w:pPr>
        <w:spacing w:after="0" w:line="240" w:lineRule="auto"/>
        <w:ind w:left="2160"/>
        <w:jc w:val="both"/>
      </w:pPr>
    </w:p>
    <w:p w:rsidR="009F5DAB" w:rsidRPr="00127EA7" w:rsidRDefault="009F5DAB" w:rsidP="00D77D3F">
      <w:pPr>
        <w:spacing w:after="0" w:line="240" w:lineRule="auto"/>
        <w:ind w:left="2160"/>
        <w:jc w:val="both"/>
      </w:pPr>
      <w:r w:rsidRPr="00127EA7">
        <w:t>(2) is located in a county that has a population of 800,000 or more</w:t>
      </w:r>
      <w:r>
        <w:t xml:space="preserve">, the territorial boundary of which is contiguous </w:t>
      </w:r>
      <w:r w:rsidRPr="00127EA7">
        <w:t xml:space="preserve"> </w:t>
      </w:r>
      <w:r>
        <w:t xml:space="preserve">to the </w:t>
      </w:r>
      <w:r w:rsidRPr="00127EA7">
        <w:t>international border.</w:t>
      </w:r>
    </w:p>
    <w:p w:rsidR="009F5DAB" w:rsidRPr="00127EA7" w:rsidRDefault="009F5DAB" w:rsidP="00D77D3F">
      <w:pPr>
        <w:spacing w:after="0" w:line="240" w:lineRule="auto"/>
        <w:ind w:left="2160"/>
        <w:jc w:val="both"/>
      </w:pPr>
    </w:p>
    <w:p w:rsidR="009F5DAB" w:rsidRPr="00127EA7" w:rsidRDefault="009F5DAB" w:rsidP="00D77D3F">
      <w:pPr>
        <w:spacing w:after="0" w:line="240" w:lineRule="auto"/>
        <w:ind w:left="1440"/>
        <w:jc w:val="both"/>
        <w:rPr>
          <w:rFonts w:cs="Times New Roman"/>
        </w:rPr>
      </w:pPr>
      <w:r w:rsidRPr="00127EA7">
        <w:t xml:space="preserve">(b) Authorizes a municipal housing authority, notwithstanding Sections 392.014 </w:t>
      </w:r>
      <w:r>
        <w:t xml:space="preserve">(Area of Operation of a Municipal Housing Authority) </w:t>
      </w:r>
      <w:r w:rsidRPr="00127EA7">
        <w:rPr>
          <w:rFonts w:cs="Times New Roman"/>
        </w:rPr>
        <w:t xml:space="preserve">and 392.017(b) (relating to prohibiting a </w:t>
      </w:r>
      <w:r w:rsidRPr="00127EA7">
        <w:rPr>
          <w:rFonts w:cs="Times New Roman"/>
          <w:color w:val="000000"/>
          <w:shd w:val="clear" w:color="auto" w:fill="FFFFFF"/>
        </w:rPr>
        <w:t>municipal housing authority from undertaking a housing project outside the boundaries of the municipality in which it is authorized to exercise its powers unless a resolution is adopted by the governing body of the political subdivision in which the housing project is to be located and by the housing authority authorized to exercise its powers exclusively in the political subdivision</w:t>
      </w:r>
      <w:r>
        <w:rPr>
          <w:rFonts w:cs="Times New Roman"/>
          <w:color w:val="000000"/>
          <w:shd w:val="clear" w:color="auto" w:fill="FFFFFF"/>
        </w:rPr>
        <w:t xml:space="preserve">, </w:t>
      </w:r>
      <w:r>
        <w:rPr>
          <w:rFonts w:cs="Times New Roman"/>
        </w:rPr>
        <w:t>if any),</w:t>
      </w:r>
      <w:r w:rsidRPr="00127EA7">
        <w:rPr>
          <w:rFonts w:cs="Times New Roman"/>
        </w:rPr>
        <w:t xml:space="preserve"> to operate in:</w:t>
      </w:r>
    </w:p>
    <w:p w:rsidR="009F5DAB" w:rsidRPr="00127EA7" w:rsidRDefault="009F5DAB" w:rsidP="00D77D3F">
      <w:pPr>
        <w:spacing w:after="0" w:line="240" w:lineRule="auto"/>
        <w:ind w:left="1440"/>
        <w:jc w:val="both"/>
      </w:pPr>
    </w:p>
    <w:p w:rsidR="009F5DAB" w:rsidRPr="00127EA7" w:rsidRDefault="009F5DAB" w:rsidP="00D77D3F">
      <w:pPr>
        <w:spacing w:after="0" w:line="240" w:lineRule="auto"/>
        <w:ind w:left="2160"/>
        <w:jc w:val="both"/>
      </w:pPr>
      <w:r w:rsidRPr="00127EA7">
        <w:rPr>
          <w:rFonts w:eastAsia="Times New Roman" w:cs="Times New Roman"/>
          <w:szCs w:val="24"/>
        </w:rPr>
        <w:t xml:space="preserve">(1) </w:t>
      </w:r>
      <w:r w:rsidRPr="00127EA7">
        <w:t>the municipality for which the authority is created; and</w:t>
      </w:r>
    </w:p>
    <w:p w:rsidR="009F5DAB" w:rsidRPr="00127EA7" w:rsidRDefault="009F5DAB" w:rsidP="00D77D3F">
      <w:pPr>
        <w:spacing w:after="0" w:line="240" w:lineRule="auto"/>
        <w:ind w:left="2160"/>
        <w:jc w:val="both"/>
      </w:pPr>
    </w:p>
    <w:p w:rsidR="009F5DAB" w:rsidRPr="00127EA7" w:rsidRDefault="009F5DAB" w:rsidP="00D77D3F">
      <w:pPr>
        <w:spacing w:after="0" w:line="240" w:lineRule="auto"/>
        <w:ind w:left="2160"/>
        <w:jc w:val="both"/>
      </w:pPr>
      <w:r w:rsidRPr="00127EA7">
        <w:t>(2) the county described by Subsection (a)(2), oth</w:t>
      </w:r>
      <w:r>
        <w:t>er than the parts of the county</w:t>
      </w:r>
      <w:r w:rsidRPr="00127EA7">
        <w:t>:</w:t>
      </w:r>
    </w:p>
    <w:p w:rsidR="009F5DAB" w:rsidRPr="00127EA7" w:rsidRDefault="009F5DAB" w:rsidP="00D77D3F">
      <w:pPr>
        <w:spacing w:after="0" w:line="240" w:lineRule="auto"/>
        <w:ind w:left="2160"/>
        <w:jc w:val="both"/>
      </w:pPr>
    </w:p>
    <w:p w:rsidR="009F5DAB" w:rsidRPr="00127EA7" w:rsidRDefault="009F5DAB" w:rsidP="00D77D3F">
      <w:pPr>
        <w:spacing w:after="0" w:line="240" w:lineRule="auto"/>
        <w:ind w:left="2880"/>
        <w:jc w:val="both"/>
      </w:pPr>
      <w:r w:rsidRPr="00127EA7">
        <w:t xml:space="preserve">(A) </w:t>
      </w:r>
      <w:r>
        <w:t xml:space="preserve">that are </w:t>
      </w:r>
      <w:r w:rsidRPr="00127EA7">
        <w:t>within the territorial boundaries of a municipality other than the municipality for which the authority is created; and</w:t>
      </w:r>
    </w:p>
    <w:p w:rsidR="009F5DAB" w:rsidRPr="00127EA7" w:rsidRDefault="009F5DAB" w:rsidP="00D77D3F">
      <w:pPr>
        <w:spacing w:after="0" w:line="240" w:lineRule="auto"/>
        <w:ind w:left="2880"/>
        <w:jc w:val="both"/>
      </w:pPr>
    </w:p>
    <w:p w:rsidR="009F5DAB" w:rsidRPr="00127EA7" w:rsidRDefault="009F5DAB" w:rsidP="00D77D3F">
      <w:pPr>
        <w:spacing w:after="0" w:line="240" w:lineRule="auto"/>
        <w:ind w:left="2880"/>
        <w:jc w:val="both"/>
      </w:pPr>
      <w:r w:rsidRPr="00127EA7">
        <w:t>(B) in which another housing authority operates under this chapter</w:t>
      </w:r>
      <w:r>
        <w:t xml:space="preserve"> (Housing Authorities Established by Municipalities and Counties)</w:t>
      </w:r>
      <w:r w:rsidRPr="00127EA7">
        <w:t>.</w:t>
      </w:r>
    </w:p>
    <w:p w:rsidR="009F5DAB" w:rsidRPr="00127EA7" w:rsidRDefault="009F5DAB" w:rsidP="00D77D3F">
      <w:pPr>
        <w:spacing w:after="0" w:line="240" w:lineRule="auto"/>
        <w:ind w:left="2880"/>
        <w:jc w:val="both"/>
      </w:pPr>
    </w:p>
    <w:p w:rsidR="009F5DAB" w:rsidRPr="00127EA7" w:rsidRDefault="009F5DAB" w:rsidP="00D77D3F">
      <w:pPr>
        <w:spacing w:after="0" w:line="240" w:lineRule="auto"/>
        <w:ind w:left="1440"/>
        <w:jc w:val="both"/>
      </w:pPr>
      <w:r w:rsidRPr="00127EA7">
        <w:t>(c) Authorizes a municipal housing authority to begin operations in the area authorized under Subsection (b)(2) only if:</w:t>
      </w:r>
    </w:p>
    <w:p w:rsidR="009F5DAB" w:rsidRPr="00127EA7" w:rsidRDefault="009F5DAB" w:rsidP="00D77D3F">
      <w:pPr>
        <w:spacing w:after="0" w:line="240" w:lineRule="auto"/>
        <w:ind w:left="1440"/>
        <w:jc w:val="both"/>
      </w:pPr>
    </w:p>
    <w:p w:rsidR="009F5DAB" w:rsidRPr="00127EA7" w:rsidRDefault="009F5DAB" w:rsidP="00D77D3F">
      <w:pPr>
        <w:spacing w:after="0" w:line="240" w:lineRule="auto"/>
        <w:ind w:left="2160"/>
        <w:jc w:val="both"/>
      </w:pPr>
      <w:r w:rsidRPr="00127EA7">
        <w:t xml:space="preserve">(1) the authority has completed and presented to the commissioners court of the county </w:t>
      </w:r>
      <w:r>
        <w:t xml:space="preserve">described by Subsection (a)(2) </w:t>
      </w:r>
      <w:r w:rsidRPr="00127EA7">
        <w:t>a needs assessment relating to the operation of the authority in the county;</w:t>
      </w:r>
      <w:r>
        <w:t xml:space="preserve"> and</w:t>
      </w:r>
    </w:p>
    <w:p w:rsidR="009F5DAB" w:rsidRPr="00127EA7" w:rsidRDefault="009F5DAB" w:rsidP="00D77D3F">
      <w:pPr>
        <w:spacing w:after="0" w:line="240" w:lineRule="auto"/>
        <w:ind w:left="2160"/>
        <w:jc w:val="both"/>
      </w:pPr>
    </w:p>
    <w:p w:rsidR="009F5DAB" w:rsidRPr="00127EA7" w:rsidRDefault="009F5DAB" w:rsidP="00D77D3F">
      <w:pPr>
        <w:spacing w:after="0" w:line="240" w:lineRule="auto"/>
        <w:ind w:left="2160"/>
        <w:jc w:val="both"/>
      </w:pPr>
      <w:r w:rsidRPr="00127EA7">
        <w:t xml:space="preserve">(2) after a public hearing considering the needs assessment provided under Subdivision (1), the commissioners court votes to approve the operation of the authority in the </w:t>
      </w:r>
      <w:r>
        <w:t xml:space="preserve">applicable area. </w:t>
      </w:r>
    </w:p>
    <w:p w:rsidR="009F5DAB" w:rsidRPr="005C2A78" w:rsidRDefault="009F5DAB" w:rsidP="00D77D3F">
      <w:pPr>
        <w:spacing w:after="0" w:line="240" w:lineRule="auto"/>
        <w:jc w:val="both"/>
        <w:rPr>
          <w:rFonts w:eastAsia="Times New Roman" w:cs="Times New Roman"/>
          <w:szCs w:val="24"/>
        </w:rPr>
      </w:pPr>
    </w:p>
    <w:p w:rsidR="009F5DAB" w:rsidRPr="00C8671F" w:rsidRDefault="009F5DAB" w:rsidP="00D77D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p w:rsidR="009F5DAB" w:rsidRPr="00C8671F" w:rsidRDefault="009F5DAB" w:rsidP="00D77D3F">
      <w:pPr>
        <w:spacing w:after="0" w:line="240" w:lineRule="auto"/>
        <w:jc w:val="both"/>
        <w:rPr>
          <w:rFonts w:eastAsia="Times New Roman" w:cs="Times New Roman"/>
          <w:szCs w:val="24"/>
        </w:rPr>
      </w:pPr>
    </w:p>
    <w:sectPr w:rsidR="009F5DA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EB8" w:rsidRDefault="00430EB8" w:rsidP="000F1DF9">
      <w:pPr>
        <w:spacing w:after="0" w:line="240" w:lineRule="auto"/>
      </w:pPr>
      <w:r>
        <w:separator/>
      </w:r>
    </w:p>
  </w:endnote>
  <w:endnote w:type="continuationSeparator" w:id="0">
    <w:p w:rsidR="00430EB8" w:rsidRDefault="00430E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0E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5DA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5DAB">
                <w:rPr>
                  <w:sz w:val="20"/>
                  <w:szCs w:val="20"/>
                </w:rPr>
                <w:t>C.S.H.B. 2287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5DA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0E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5D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5DA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EB8" w:rsidRDefault="00430EB8" w:rsidP="000F1DF9">
      <w:pPr>
        <w:spacing w:after="0" w:line="240" w:lineRule="auto"/>
      </w:pPr>
      <w:r>
        <w:separator/>
      </w:r>
    </w:p>
  </w:footnote>
  <w:footnote w:type="continuationSeparator" w:id="0">
    <w:p w:rsidR="00430EB8" w:rsidRDefault="00430E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0EB8"/>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5DA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787D"/>
  <w15:docId w15:val="{C6919EA1-C19E-480F-BDB1-138673F4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5D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4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4854" w:rsidP="0010485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45A0C905574D07AF492772C8DF952A"/>
        <w:category>
          <w:name w:val="General"/>
          <w:gallery w:val="placeholder"/>
        </w:category>
        <w:types>
          <w:type w:val="bbPlcHdr"/>
        </w:types>
        <w:behaviors>
          <w:behavior w:val="content"/>
        </w:behaviors>
        <w:guid w:val="{1D82E716-4965-4EBC-8427-9F3DD98124B6}"/>
      </w:docPartPr>
      <w:docPartBody>
        <w:p w:rsidR="00000000" w:rsidRDefault="001608D4"/>
      </w:docPartBody>
    </w:docPart>
    <w:docPart>
      <w:docPartPr>
        <w:name w:val="58EBA0BFFE5A44819989BB85ADE37D85"/>
        <w:category>
          <w:name w:val="General"/>
          <w:gallery w:val="placeholder"/>
        </w:category>
        <w:types>
          <w:type w:val="bbPlcHdr"/>
        </w:types>
        <w:behaviors>
          <w:behavior w:val="content"/>
        </w:behaviors>
        <w:guid w:val="{B5FCB088-3E0B-472B-83B1-4EDA32064536}"/>
      </w:docPartPr>
      <w:docPartBody>
        <w:p w:rsidR="00000000" w:rsidRDefault="001608D4"/>
      </w:docPartBody>
    </w:docPart>
    <w:docPart>
      <w:docPartPr>
        <w:name w:val="C5EDA55577264070A77D079CA736261B"/>
        <w:category>
          <w:name w:val="General"/>
          <w:gallery w:val="placeholder"/>
        </w:category>
        <w:types>
          <w:type w:val="bbPlcHdr"/>
        </w:types>
        <w:behaviors>
          <w:behavior w:val="content"/>
        </w:behaviors>
        <w:guid w:val="{538AE67D-C064-47ED-8F64-E3C15A24F002}"/>
      </w:docPartPr>
      <w:docPartBody>
        <w:p w:rsidR="00000000" w:rsidRDefault="001608D4"/>
      </w:docPartBody>
    </w:docPart>
    <w:docPart>
      <w:docPartPr>
        <w:name w:val="F8C9FC2ED63C40E8BA6C03740BE6F515"/>
        <w:category>
          <w:name w:val="General"/>
          <w:gallery w:val="placeholder"/>
        </w:category>
        <w:types>
          <w:type w:val="bbPlcHdr"/>
        </w:types>
        <w:behaviors>
          <w:behavior w:val="content"/>
        </w:behaviors>
        <w:guid w:val="{581C20B4-70D0-450D-830C-2B842FA4FECF}"/>
      </w:docPartPr>
      <w:docPartBody>
        <w:p w:rsidR="00000000" w:rsidRDefault="001608D4"/>
      </w:docPartBody>
    </w:docPart>
    <w:docPart>
      <w:docPartPr>
        <w:name w:val="E87A08CE39EA4AFEBBEB33DB954CC23F"/>
        <w:category>
          <w:name w:val="General"/>
          <w:gallery w:val="placeholder"/>
        </w:category>
        <w:types>
          <w:type w:val="bbPlcHdr"/>
        </w:types>
        <w:behaviors>
          <w:behavior w:val="content"/>
        </w:behaviors>
        <w:guid w:val="{55272E67-7E7F-4720-BA89-7CB6B28766E5}"/>
      </w:docPartPr>
      <w:docPartBody>
        <w:p w:rsidR="00000000" w:rsidRDefault="001608D4"/>
      </w:docPartBody>
    </w:docPart>
    <w:docPart>
      <w:docPartPr>
        <w:name w:val="29CD6D90199A4CD285EF7F607E468CC6"/>
        <w:category>
          <w:name w:val="General"/>
          <w:gallery w:val="placeholder"/>
        </w:category>
        <w:types>
          <w:type w:val="bbPlcHdr"/>
        </w:types>
        <w:behaviors>
          <w:behavior w:val="content"/>
        </w:behaviors>
        <w:guid w:val="{1D335653-99F0-495E-B89C-65B01880C02B}"/>
      </w:docPartPr>
      <w:docPartBody>
        <w:p w:rsidR="00000000" w:rsidRDefault="001608D4"/>
      </w:docPartBody>
    </w:docPart>
    <w:docPart>
      <w:docPartPr>
        <w:name w:val="F9A86F796F7C4CF78E0CBD58342A8098"/>
        <w:category>
          <w:name w:val="General"/>
          <w:gallery w:val="placeholder"/>
        </w:category>
        <w:types>
          <w:type w:val="bbPlcHdr"/>
        </w:types>
        <w:behaviors>
          <w:behavior w:val="content"/>
        </w:behaviors>
        <w:guid w:val="{465611F4-FF19-4DFA-9C08-255C177C24FA}"/>
      </w:docPartPr>
      <w:docPartBody>
        <w:p w:rsidR="00000000" w:rsidRDefault="001608D4"/>
      </w:docPartBody>
    </w:docPart>
    <w:docPart>
      <w:docPartPr>
        <w:name w:val="7AA2AA512AD34B0196588A6351D6B33A"/>
        <w:category>
          <w:name w:val="General"/>
          <w:gallery w:val="placeholder"/>
        </w:category>
        <w:types>
          <w:type w:val="bbPlcHdr"/>
        </w:types>
        <w:behaviors>
          <w:behavior w:val="content"/>
        </w:behaviors>
        <w:guid w:val="{81CD0FF4-819A-4CB0-B433-D929FDC14EAF}"/>
      </w:docPartPr>
      <w:docPartBody>
        <w:p w:rsidR="00000000" w:rsidRDefault="001608D4"/>
      </w:docPartBody>
    </w:docPart>
    <w:docPart>
      <w:docPartPr>
        <w:name w:val="1690739945EF458484FFF2613A0AC30B"/>
        <w:category>
          <w:name w:val="General"/>
          <w:gallery w:val="placeholder"/>
        </w:category>
        <w:types>
          <w:type w:val="bbPlcHdr"/>
        </w:types>
        <w:behaviors>
          <w:behavior w:val="content"/>
        </w:behaviors>
        <w:guid w:val="{BA4D60A2-51DC-4C8F-BCFC-2CC902E1DD51}"/>
      </w:docPartPr>
      <w:docPartBody>
        <w:p w:rsidR="00000000" w:rsidRDefault="00104854" w:rsidP="00104854">
          <w:pPr>
            <w:pStyle w:val="1690739945EF458484FFF2613A0AC30B"/>
          </w:pPr>
          <w:r w:rsidRPr="00A30DD1">
            <w:rPr>
              <w:rStyle w:val="PlaceholderText"/>
            </w:rPr>
            <w:t>Click here to enter a date.</w:t>
          </w:r>
        </w:p>
      </w:docPartBody>
    </w:docPart>
    <w:docPart>
      <w:docPartPr>
        <w:name w:val="4102EB6067A74602BA9956AFD2D47A7E"/>
        <w:category>
          <w:name w:val="General"/>
          <w:gallery w:val="placeholder"/>
        </w:category>
        <w:types>
          <w:type w:val="bbPlcHdr"/>
        </w:types>
        <w:behaviors>
          <w:behavior w:val="content"/>
        </w:behaviors>
        <w:guid w:val="{4655EB6A-B128-4990-ABA3-5537FD887904}"/>
      </w:docPartPr>
      <w:docPartBody>
        <w:p w:rsidR="00000000" w:rsidRDefault="001608D4"/>
      </w:docPartBody>
    </w:docPart>
    <w:docPart>
      <w:docPartPr>
        <w:name w:val="6B05364B4598487FBD5F934FDD733DBE"/>
        <w:category>
          <w:name w:val="General"/>
          <w:gallery w:val="placeholder"/>
        </w:category>
        <w:types>
          <w:type w:val="bbPlcHdr"/>
        </w:types>
        <w:behaviors>
          <w:behavior w:val="content"/>
        </w:behaviors>
        <w:guid w:val="{F1EC2660-AB3D-45B2-B8CC-E3F7E39BEC0B}"/>
      </w:docPartPr>
      <w:docPartBody>
        <w:p w:rsidR="00000000" w:rsidRDefault="001608D4"/>
      </w:docPartBody>
    </w:docPart>
    <w:docPart>
      <w:docPartPr>
        <w:name w:val="1720955A569D446981064C629BAFC6E4"/>
        <w:category>
          <w:name w:val="General"/>
          <w:gallery w:val="placeholder"/>
        </w:category>
        <w:types>
          <w:type w:val="bbPlcHdr"/>
        </w:types>
        <w:behaviors>
          <w:behavior w:val="content"/>
        </w:behaviors>
        <w:guid w:val="{1C6B8D40-7690-4C19-A60F-4A5DEA26E268}"/>
      </w:docPartPr>
      <w:docPartBody>
        <w:p w:rsidR="00000000" w:rsidRDefault="00104854" w:rsidP="00104854">
          <w:pPr>
            <w:pStyle w:val="1720955A569D446981064C629BAFC6E4"/>
          </w:pPr>
          <w:r>
            <w:rPr>
              <w:rFonts w:eastAsia="Times New Roman" w:cs="Times New Roman"/>
              <w:bCs/>
              <w:szCs w:val="24"/>
            </w:rPr>
            <w:t xml:space="preserve"> </w:t>
          </w:r>
        </w:p>
      </w:docPartBody>
    </w:docPart>
    <w:docPart>
      <w:docPartPr>
        <w:name w:val="90603EB155004C34A3273755CA6A5312"/>
        <w:category>
          <w:name w:val="General"/>
          <w:gallery w:val="placeholder"/>
        </w:category>
        <w:types>
          <w:type w:val="bbPlcHdr"/>
        </w:types>
        <w:behaviors>
          <w:behavior w:val="content"/>
        </w:behaviors>
        <w:guid w:val="{89F2D5FE-0F03-4999-9A48-27A2B3A7B7E4}"/>
      </w:docPartPr>
      <w:docPartBody>
        <w:p w:rsidR="00000000" w:rsidRDefault="001608D4"/>
      </w:docPartBody>
    </w:docPart>
    <w:docPart>
      <w:docPartPr>
        <w:name w:val="5505CA13263B4107BDB80A2CB4688B31"/>
        <w:category>
          <w:name w:val="General"/>
          <w:gallery w:val="placeholder"/>
        </w:category>
        <w:types>
          <w:type w:val="bbPlcHdr"/>
        </w:types>
        <w:behaviors>
          <w:behavior w:val="content"/>
        </w:behaviors>
        <w:guid w:val="{A912F792-5273-4FBE-8B9C-6DD48BD4273F}"/>
      </w:docPartPr>
      <w:docPartBody>
        <w:p w:rsidR="00000000" w:rsidRDefault="001608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4854"/>
    <w:rsid w:val="0011267B"/>
    <w:rsid w:val="001135F3"/>
    <w:rsid w:val="001608D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8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4854"/>
    <w:rPr>
      <w:rFonts w:ascii="Times New Roman" w:hAnsi="Times New Roman"/>
      <w:sz w:val="24"/>
    </w:rPr>
  </w:style>
  <w:style w:type="paragraph" w:customStyle="1" w:styleId="487D89B4F8B34DB4967D41FE18F7F88D9">
    <w:name w:val="487D89B4F8B34DB4967D41FE18F7F88D9"/>
    <w:rsid w:val="00104854"/>
    <w:rPr>
      <w:rFonts w:ascii="Times New Roman" w:hAnsi="Times New Roman"/>
      <w:sz w:val="24"/>
    </w:rPr>
  </w:style>
  <w:style w:type="paragraph" w:customStyle="1" w:styleId="AE2570ED5D764CD7AF9686706F550F4622">
    <w:name w:val="AE2570ED5D764CD7AF9686706F550F4622"/>
    <w:rsid w:val="00104854"/>
    <w:pPr>
      <w:tabs>
        <w:tab w:val="center" w:pos="4680"/>
        <w:tab w:val="right" w:pos="9360"/>
      </w:tabs>
      <w:spacing w:after="0" w:line="240" w:lineRule="auto"/>
    </w:pPr>
    <w:rPr>
      <w:rFonts w:ascii="Times New Roman" w:hAnsi="Times New Roman"/>
      <w:sz w:val="24"/>
    </w:rPr>
  </w:style>
  <w:style w:type="paragraph" w:customStyle="1" w:styleId="1690739945EF458484FFF2613A0AC30B">
    <w:name w:val="1690739945EF458484FFF2613A0AC30B"/>
    <w:rsid w:val="00104854"/>
    <w:pPr>
      <w:spacing w:after="160" w:line="259" w:lineRule="auto"/>
    </w:pPr>
  </w:style>
  <w:style w:type="paragraph" w:customStyle="1" w:styleId="1720955A569D446981064C629BAFC6E4">
    <w:name w:val="1720955A569D446981064C629BAFC6E4"/>
    <w:rsid w:val="001048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7DEF31-5D12-4AC0-AB6C-D7087B24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535</Words>
  <Characters>3055</Characters>
  <Application>Microsoft Office Word</Application>
  <DocSecurity>0</DocSecurity>
  <Lines>25</Lines>
  <Paragraphs>7</Paragraphs>
  <ScaleCrop>false</ScaleCrop>
  <Company>Texas Legislative Council</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2019-05-18T01:48:00Z</dcterms:modified>
</cp:coreProperties>
</file>

<file path=docProps/custom.xml><?xml version="1.0" encoding="utf-8"?>
<op:Properties xmlns:vt="http://schemas.openxmlformats.org/officeDocument/2006/docPropsVTypes" xmlns:op="http://schemas.openxmlformats.org/officeDocument/2006/custom-properties"/>
</file>