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1488F" w:rsidTr="00345119">
        <w:tc>
          <w:tcPr>
            <w:tcW w:w="9576" w:type="dxa"/>
            <w:noWrap/>
          </w:tcPr>
          <w:p w:rsidR="008423E4" w:rsidRPr="0022177D" w:rsidRDefault="00645AF6" w:rsidP="00345119">
            <w:pPr>
              <w:pStyle w:val="Heading1"/>
            </w:pPr>
            <w:bookmarkStart w:id="0" w:name="_GoBack"/>
            <w:bookmarkEnd w:id="0"/>
            <w:r w:rsidRPr="00631897">
              <w:t>BILL ANALYSIS</w:t>
            </w:r>
          </w:p>
        </w:tc>
      </w:tr>
    </w:tbl>
    <w:p w:rsidR="008423E4" w:rsidRPr="0022177D" w:rsidRDefault="00645AF6" w:rsidP="008423E4">
      <w:pPr>
        <w:jc w:val="center"/>
      </w:pPr>
    </w:p>
    <w:p w:rsidR="008423E4" w:rsidRPr="00B31F0E" w:rsidRDefault="00645AF6" w:rsidP="008423E4"/>
    <w:p w:rsidR="008423E4" w:rsidRPr="00742794" w:rsidRDefault="00645AF6" w:rsidP="008423E4">
      <w:pPr>
        <w:tabs>
          <w:tab w:val="right" w:pos="9360"/>
        </w:tabs>
      </w:pPr>
    </w:p>
    <w:tbl>
      <w:tblPr>
        <w:tblW w:w="0" w:type="auto"/>
        <w:tblLayout w:type="fixed"/>
        <w:tblLook w:val="01E0" w:firstRow="1" w:lastRow="1" w:firstColumn="1" w:lastColumn="1" w:noHBand="0" w:noVBand="0"/>
      </w:tblPr>
      <w:tblGrid>
        <w:gridCol w:w="9576"/>
      </w:tblGrid>
      <w:tr w:rsidR="00B1488F" w:rsidTr="00345119">
        <w:tc>
          <w:tcPr>
            <w:tcW w:w="9576" w:type="dxa"/>
          </w:tcPr>
          <w:p w:rsidR="008423E4" w:rsidRPr="00861995" w:rsidRDefault="00645AF6" w:rsidP="00345119">
            <w:pPr>
              <w:jc w:val="right"/>
            </w:pPr>
            <w:r>
              <w:t>H.B. 2299</w:t>
            </w:r>
          </w:p>
        </w:tc>
      </w:tr>
      <w:tr w:rsidR="00B1488F" w:rsidTr="00345119">
        <w:tc>
          <w:tcPr>
            <w:tcW w:w="9576" w:type="dxa"/>
          </w:tcPr>
          <w:p w:rsidR="008423E4" w:rsidRPr="00861995" w:rsidRDefault="00645AF6" w:rsidP="00166F40">
            <w:pPr>
              <w:jc w:val="right"/>
            </w:pPr>
            <w:r>
              <w:t xml:space="preserve">By: </w:t>
            </w:r>
            <w:r>
              <w:t>Guerra</w:t>
            </w:r>
          </w:p>
        </w:tc>
      </w:tr>
      <w:tr w:rsidR="00B1488F" w:rsidTr="00345119">
        <w:tc>
          <w:tcPr>
            <w:tcW w:w="9576" w:type="dxa"/>
          </w:tcPr>
          <w:p w:rsidR="008423E4" w:rsidRPr="00861995" w:rsidRDefault="00645AF6" w:rsidP="00345119">
            <w:pPr>
              <w:jc w:val="right"/>
            </w:pPr>
            <w:r>
              <w:t>Public Health</w:t>
            </w:r>
          </w:p>
        </w:tc>
      </w:tr>
      <w:tr w:rsidR="00B1488F" w:rsidTr="00345119">
        <w:tc>
          <w:tcPr>
            <w:tcW w:w="9576" w:type="dxa"/>
          </w:tcPr>
          <w:p w:rsidR="008423E4" w:rsidRDefault="00645AF6" w:rsidP="00345119">
            <w:pPr>
              <w:jc w:val="right"/>
            </w:pPr>
            <w:r>
              <w:t>Committee Report (Unamended)</w:t>
            </w:r>
          </w:p>
        </w:tc>
      </w:tr>
    </w:tbl>
    <w:p w:rsidR="008423E4" w:rsidRDefault="00645AF6" w:rsidP="008423E4">
      <w:pPr>
        <w:tabs>
          <w:tab w:val="right" w:pos="9360"/>
        </w:tabs>
      </w:pPr>
    </w:p>
    <w:p w:rsidR="008423E4" w:rsidRDefault="00645AF6" w:rsidP="008423E4"/>
    <w:p w:rsidR="008423E4" w:rsidRDefault="00645AF6" w:rsidP="008423E4"/>
    <w:tbl>
      <w:tblPr>
        <w:tblW w:w="0" w:type="auto"/>
        <w:tblCellMar>
          <w:left w:w="115" w:type="dxa"/>
          <w:right w:w="115" w:type="dxa"/>
        </w:tblCellMar>
        <w:tblLook w:val="01E0" w:firstRow="1" w:lastRow="1" w:firstColumn="1" w:lastColumn="1" w:noHBand="0" w:noVBand="0"/>
      </w:tblPr>
      <w:tblGrid>
        <w:gridCol w:w="9576"/>
      </w:tblGrid>
      <w:tr w:rsidR="00B1488F" w:rsidTr="00345119">
        <w:tc>
          <w:tcPr>
            <w:tcW w:w="9576" w:type="dxa"/>
          </w:tcPr>
          <w:p w:rsidR="008423E4" w:rsidRPr="00A8133F" w:rsidRDefault="00645AF6" w:rsidP="00F4160F">
            <w:pPr>
              <w:rPr>
                <w:b/>
              </w:rPr>
            </w:pPr>
            <w:r w:rsidRPr="009C1E9A">
              <w:rPr>
                <w:b/>
                <w:u w:val="single"/>
              </w:rPr>
              <w:t>BACKGROUND AND PURPOSE</w:t>
            </w:r>
            <w:r>
              <w:rPr>
                <w:b/>
              </w:rPr>
              <w:t xml:space="preserve"> </w:t>
            </w:r>
          </w:p>
          <w:p w:rsidR="008423E4" w:rsidRDefault="00645AF6" w:rsidP="00F4160F"/>
          <w:p w:rsidR="008423E4" w:rsidRDefault="00645AF6" w:rsidP="00F4160F">
            <w:pPr>
              <w:pStyle w:val="Header"/>
              <w:tabs>
                <w:tab w:val="clear" w:pos="4320"/>
                <w:tab w:val="clear" w:pos="8640"/>
              </w:tabs>
              <w:jc w:val="both"/>
            </w:pPr>
            <w:r>
              <w:t>There are concerns that p</w:t>
            </w:r>
            <w:r>
              <w:t>hysicians travel</w:t>
            </w:r>
            <w:r>
              <w:t>ing</w:t>
            </w:r>
            <w:r>
              <w:t xml:space="preserve"> with high school, college, and professional athletic teams </w:t>
            </w:r>
            <w:r>
              <w:t xml:space="preserve">from another state </w:t>
            </w:r>
            <w:r>
              <w:t>who are</w:t>
            </w:r>
            <w:r>
              <w:t xml:space="preserve"> licensed in their </w:t>
            </w:r>
            <w:r>
              <w:t xml:space="preserve">home </w:t>
            </w:r>
            <w:r>
              <w:t xml:space="preserve">state </w:t>
            </w:r>
            <w:r>
              <w:t xml:space="preserve">but </w:t>
            </w:r>
            <w:r>
              <w:t>not licensed in Texas</w:t>
            </w:r>
            <w:r>
              <w:t xml:space="preserve"> may be considered as noncompliant under Texas licensing law when providing medical treatment to team members</w:t>
            </w:r>
            <w:r>
              <w:t>. H</w:t>
            </w:r>
            <w:r>
              <w:t>.</w:t>
            </w:r>
            <w:r>
              <w:t>B</w:t>
            </w:r>
            <w:r>
              <w:t>.</w:t>
            </w:r>
            <w:r>
              <w:t xml:space="preserve"> 2299 </w:t>
            </w:r>
            <w:r>
              <w:t xml:space="preserve">seeks to address these concerns by exempting </w:t>
            </w:r>
            <w:r>
              <w:t>these physicians</w:t>
            </w:r>
            <w:r>
              <w:t xml:space="preserve"> from certain licen</w:t>
            </w:r>
            <w:r>
              <w:t xml:space="preserve">sing requirements and authorizing the </w:t>
            </w:r>
            <w:r>
              <w:t>physicians</w:t>
            </w:r>
            <w:r>
              <w:t xml:space="preserve"> to engage in </w:t>
            </w:r>
            <w:r w:rsidRPr="000F294B">
              <w:t>the practice of medicine in</w:t>
            </w:r>
            <w:r>
              <w:t xml:space="preserve"> Texas </w:t>
            </w:r>
            <w:r>
              <w:t>under certain conditions</w:t>
            </w:r>
            <w:r>
              <w:t xml:space="preserve">.   </w:t>
            </w:r>
          </w:p>
          <w:p w:rsidR="008423E4" w:rsidRPr="00E26B13" w:rsidRDefault="00645AF6" w:rsidP="00F4160F">
            <w:pPr>
              <w:rPr>
                <w:b/>
              </w:rPr>
            </w:pPr>
          </w:p>
        </w:tc>
      </w:tr>
      <w:tr w:rsidR="00B1488F" w:rsidTr="00345119">
        <w:tc>
          <w:tcPr>
            <w:tcW w:w="9576" w:type="dxa"/>
          </w:tcPr>
          <w:p w:rsidR="0017725B" w:rsidRDefault="00645AF6" w:rsidP="00F4160F">
            <w:pPr>
              <w:rPr>
                <w:b/>
                <w:u w:val="single"/>
              </w:rPr>
            </w:pPr>
            <w:r>
              <w:rPr>
                <w:b/>
                <w:u w:val="single"/>
              </w:rPr>
              <w:t>CRIMINAL JUSTICE IMPACT</w:t>
            </w:r>
          </w:p>
          <w:p w:rsidR="0017725B" w:rsidRDefault="00645AF6" w:rsidP="00F4160F">
            <w:pPr>
              <w:rPr>
                <w:b/>
                <w:u w:val="single"/>
              </w:rPr>
            </w:pPr>
          </w:p>
          <w:p w:rsidR="007A2F74" w:rsidRPr="007A2F74" w:rsidRDefault="00645AF6" w:rsidP="00F4160F">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645AF6" w:rsidP="00F4160F">
            <w:pPr>
              <w:rPr>
                <w:b/>
                <w:u w:val="single"/>
              </w:rPr>
            </w:pPr>
          </w:p>
        </w:tc>
      </w:tr>
      <w:tr w:rsidR="00B1488F" w:rsidTr="00345119">
        <w:tc>
          <w:tcPr>
            <w:tcW w:w="9576" w:type="dxa"/>
          </w:tcPr>
          <w:p w:rsidR="008423E4" w:rsidRPr="00A8133F" w:rsidRDefault="00645AF6" w:rsidP="00F4160F">
            <w:pPr>
              <w:rPr>
                <w:b/>
              </w:rPr>
            </w:pPr>
            <w:r w:rsidRPr="009C1E9A">
              <w:rPr>
                <w:b/>
                <w:u w:val="single"/>
              </w:rPr>
              <w:t>RULEMAKING AUTHORITY</w:t>
            </w:r>
            <w:r>
              <w:rPr>
                <w:b/>
              </w:rPr>
              <w:t xml:space="preserve"> </w:t>
            </w:r>
          </w:p>
          <w:p w:rsidR="008423E4" w:rsidRDefault="00645AF6" w:rsidP="00F4160F"/>
          <w:p w:rsidR="007A2F74" w:rsidRDefault="00645AF6" w:rsidP="00F4160F">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645AF6" w:rsidP="00F4160F">
            <w:pPr>
              <w:rPr>
                <w:b/>
              </w:rPr>
            </w:pPr>
          </w:p>
        </w:tc>
      </w:tr>
      <w:tr w:rsidR="00B1488F" w:rsidTr="00345119">
        <w:tc>
          <w:tcPr>
            <w:tcW w:w="9576" w:type="dxa"/>
          </w:tcPr>
          <w:p w:rsidR="008423E4" w:rsidRPr="00A8133F" w:rsidRDefault="00645AF6" w:rsidP="00F4160F">
            <w:pPr>
              <w:rPr>
                <w:b/>
              </w:rPr>
            </w:pPr>
            <w:r w:rsidRPr="009C1E9A">
              <w:rPr>
                <w:b/>
                <w:u w:val="single"/>
              </w:rPr>
              <w:t>ANALYSIS</w:t>
            </w:r>
            <w:r>
              <w:rPr>
                <w:b/>
              </w:rPr>
              <w:t xml:space="preserve"> </w:t>
            </w:r>
          </w:p>
          <w:p w:rsidR="008423E4" w:rsidRDefault="00645AF6" w:rsidP="00F4160F"/>
          <w:p w:rsidR="00B90BBA" w:rsidRDefault="00645AF6" w:rsidP="00F4160F">
            <w:pPr>
              <w:pStyle w:val="Header"/>
              <w:jc w:val="both"/>
            </w:pPr>
            <w:r>
              <w:t xml:space="preserve">H.B. 2299 amends the Occupations Code to exempt a </w:t>
            </w:r>
            <w:r>
              <w:t>person</w:t>
            </w:r>
            <w:r>
              <w:t xml:space="preserve"> from </w:t>
            </w:r>
            <w:r>
              <w:t xml:space="preserve">the </w:t>
            </w:r>
            <w:r>
              <w:t xml:space="preserve">licensing requirements of the </w:t>
            </w:r>
            <w:r w:rsidRPr="009D048D">
              <w:t>Medical Practice Act</w:t>
            </w:r>
            <w:r>
              <w:t xml:space="preserve"> </w:t>
            </w:r>
            <w:r>
              <w:t>and authorize the</w:t>
            </w:r>
            <w:r>
              <w:t xml:space="preserve"> </w:t>
            </w:r>
            <w:r>
              <w:t>person</w:t>
            </w:r>
            <w:r>
              <w:t xml:space="preserve"> </w:t>
            </w:r>
            <w:r>
              <w:t xml:space="preserve">to engage in </w:t>
            </w:r>
            <w:r w:rsidRPr="000F294B">
              <w:t>the practice of medicine in</w:t>
            </w:r>
            <w:r>
              <w:t xml:space="preserve"> Texas if</w:t>
            </w:r>
            <w:r>
              <w:t xml:space="preserve"> the following conditions are satisfied:</w:t>
            </w:r>
            <w:r>
              <w:t xml:space="preserve"> </w:t>
            </w:r>
          </w:p>
          <w:p w:rsidR="00B90BBA" w:rsidRDefault="00645AF6" w:rsidP="00F4160F">
            <w:pPr>
              <w:pStyle w:val="Header"/>
              <w:numPr>
                <w:ilvl w:val="0"/>
                <w:numId w:val="1"/>
              </w:numPr>
              <w:spacing w:before="120" w:after="120"/>
              <w:jc w:val="both"/>
            </w:pPr>
            <w:r>
              <w:t>the person is employed or designated as a team physician by a sports team visiting Texas for a spec</w:t>
            </w:r>
            <w:r>
              <w:t>ific sporting event;</w:t>
            </w:r>
            <w:r>
              <w:t xml:space="preserve"> </w:t>
            </w:r>
          </w:p>
          <w:p w:rsidR="00B90BBA" w:rsidRDefault="00645AF6" w:rsidP="00F4160F">
            <w:pPr>
              <w:pStyle w:val="Header"/>
              <w:numPr>
                <w:ilvl w:val="0"/>
                <w:numId w:val="1"/>
              </w:numPr>
              <w:spacing w:before="120" w:after="120"/>
              <w:jc w:val="both"/>
            </w:pPr>
            <w:r>
              <w:t xml:space="preserve">the person </w:t>
            </w:r>
            <w:r>
              <w:t>is licensed to practice me</w:t>
            </w:r>
            <w:r>
              <w:t xml:space="preserve">dicine </w:t>
            </w:r>
            <w:r>
              <w:t>in the team's home state;</w:t>
            </w:r>
            <w:r>
              <w:t xml:space="preserve"> and </w:t>
            </w:r>
          </w:p>
          <w:p w:rsidR="00B90BBA" w:rsidRDefault="00645AF6" w:rsidP="00F4160F">
            <w:pPr>
              <w:pStyle w:val="Header"/>
              <w:numPr>
                <w:ilvl w:val="0"/>
                <w:numId w:val="1"/>
              </w:numPr>
              <w:spacing w:before="120" w:after="120"/>
              <w:jc w:val="both"/>
            </w:pPr>
            <w:r>
              <w:t xml:space="preserve">the person's practice of medicine in Texas </w:t>
            </w:r>
            <w:r>
              <w:t xml:space="preserve">is </w:t>
            </w:r>
            <w:r>
              <w:t>limited to treating, during the period beginning on the date the team arrives in Texas for the event and ending on the date the team leaves Texas, the team's members, coaches, and</w:t>
            </w:r>
            <w:r>
              <w:t xml:space="preserve"> staff and such a person's family member who is visiting </w:t>
            </w:r>
            <w:r>
              <w:t>Texas</w:t>
            </w:r>
            <w:r>
              <w:t xml:space="preserve"> for the event.</w:t>
            </w:r>
            <w:r>
              <w:t xml:space="preserve"> </w:t>
            </w:r>
          </w:p>
          <w:p w:rsidR="008423E4" w:rsidRDefault="00645AF6" w:rsidP="00F4160F">
            <w:pPr>
              <w:pStyle w:val="Header"/>
              <w:spacing w:before="120" w:after="120"/>
              <w:jc w:val="both"/>
            </w:pPr>
            <w:r>
              <w:t xml:space="preserve">The bill exempts </w:t>
            </w:r>
            <w:r>
              <w:t>a sports team physician engaged in the practice of medicine as authorized by the bill</w:t>
            </w:r>
            <w:r>
              <w:t xml:space="preserve"> from </w:t>
            </w:r>
            <w:r>
              <w:t>the application of statutory</w:t>
            </w:r>
            <w:r>
              <w:t xml:space="preserve"> provisions relating</w:t>
            </w:r>
            <w:r>
              <w:t xml:space="preserve"> to</w:t>
            </w:r>
            <w:r>
              <w:t xml:space="preserve"> athletic trainers</w:t>
            </w:r>
            <w:r>
              <w:t xml:space="preserve">. </w:t>
            </w:r>
          </w:p>
          <w:p w:rsidR="008423E4" w:rsidRPr="00835628" w:rsidRDefault="00645AF6" w:rsidP="00F4160F">
            <w:pPr>
              <w:rPr>
                <w:b/>
              </w:rPr>
            </w:pPr>
          </w:p>
        </w:tc>
      </w:tr>
      <w:tr w:rsidR="00B1488F" w:rsidTr="00345119">
        <w:tc>
          <w:tcPr>
            <w:tcW w:w="9576" w:type="dxa"/>
          </w:tcPr>
          <w:p w:rsidR="008423E4" w:rsidRPr="00A8133F" w:rsidRDefault="00645AF6" w:rsidP="00F4160F">
            <w:pPr>
              <w:rPr>
                <w:b/>
              </w:rPr>
            </w:pPr>
            <w:r w:rsidRPr="009C1E9A">
              <w:rPr>
                <w:b/>
                <w:u w:val="single"/>
              </w:rPr>
              <w:t>EFFECTIVE DATE</w:t>
            </w:r>
            <w:r>
              <w:rPr>
                <w:b/>
              </w:rPr>
              <w:t xml:space="preserve"> </w:t>
            </w:r>
          </w:p>
          <w:p w:rsidR="008423E4" w:rsidRDefault="00645AF6" w:rsidP="00F4160F"/>
          <w:p w:rsidR="008423E4" w:rsidRPr="003624F2" w:rsidRDefault="00645AF6" w:rsidP="00F4160F">
            <w:pPr>
              <w:pStyle w:val="Header"/>
              <w:tabs>
                <w:tab w:val="clear" w:pos="4320"/>
                <w:tab w:val="clear" w:pos="8640"/>
              </w:tabs>
              <w:jc w:val="both"/>
            </w:pPr>
            <w:r w:rsidRPr="007A2F74">
              <w:t>September 1, 2019.</w:t>
            </w:r>
          </w:p>
          <w:p w:rsidR="008423E4" w:rsidRPr="00233FDB" w:rsidRDefault="00645AF6" w:rsidP="00F4160F">
            <w:pPr>
              <w:rPr>
                <w:b/>
              </w:rPr>
            </w:pPr>
          </w:p>
        </w:tc>
      </w:tr>
    </w:tbl>
    <w:p w:rsidR="008423E4" w:rsidRPr="00BE0E75" w:rsidRDefault="00645AF6" w:rsidP="008423E4">
      <w:pPr>
        <w:spacing w:line="480" w:lineRule="auto"/>
        <w:jc w:val="both"/>
        <w:rPr>
          <w:rFonts w:ascii="Arial" w:hAnsi="Arial"/>
          <w:sz w:val="16"/>
          <w:szCs w:val="16"/>
        </w:rPr>
      </w:pPr>
    </w:p>
    <w:p w:rsidR="004108C3" w:rsidRPr="008423E4" w:rsidRDefault="00645AF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AF6">
      <w:r>
        <w:separator/>
      </w:r>
    </w:p>
  </w:endnote>
  <w:endnote w:type="continuationSeparator" w:id="0">
    <w:p w:rsidR="00000000" w:rsidRDefault="0064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1488F" w:rsidTr="009C1E9A">
      <w:trPr>
        <w:cantSplit/>
      </w:trPr>
      <w:tc>
        <w:tcPr>
          <w:tcW w:w="0" w:type="pct"/>
        </w:tcPr>
        <w:p w:rsidR="00137D90" w:rsidRDefault="00645AF6" w:rsidP="009C1E9A">
          <w:pPr>
            <w:pStyle w:val="Footer"/>
            <w:tabs>
              <w:tab w:val="clear" w:pos="8640"/>
              <w:tab w:val="right" w:pos="9360"/>
            </w:tabs>
          </w:pPr>
        </w:p>
      </w:tc>
      <w:tc>
        <w:tcPr>
          <w:tcW w:w="2395" w:type="pct"/>
        </w:tcPr>
        <w:p w:rsidR="00137D90" w:rsidRDefault="00645AF6" w:rsidP="009C1E9A">
          <w:pPr>
            <w:pStyle w:val="Footer"/>
            <w:tabs>
              <w:tab w:val="clear" w:pos="8640"/>
              <w:tab w:val="right" w:pos="9360"/>
            </w:tabs>
          </w:pPr>
        </w:p>
        <w:p w:rsidR="001A4310" w:rsidRDefault="00645AF6" w:rsidP="009C1E9A">
          <w:pPr>
            <w:pStyle w:val="Footer"/>
            <w:tabs>
              <w:tab w:val="clear" w:pos="8640"/>
              <w:tab w:val="right" w:pos="9360"/>
            </w:tabs>
          </w:pPr>
        </w:p>
        <w:p w:rsidR="00137D90" w:rsidRDefault="00645AF6" w:rsidP="009C1E9A">
          <w:pPr>
            <w:pStyle w:val="Footer"/>
            <w:tabs>
              <w:tab w:val="clear" w:pos="8640"/>
              <w:tab w:val="right" w:pos="9360"/>
            </w:tabs>
          </w:pPr>
        </w:p>
      </w:tc>
      <w:tc>
        <w:tcPr>
          <w:tcW w:w="2453" w:type="pct"/>
        </w:tcPr>
        <w:p w:rsidR="00137D90" w:rsidRDefault="00645AF6" w:rsidP="009C1E9A">
          <w:pPr>
            <w:pStyle w:val="Footer"/>
            <w:tabs>
              <w:tab w:val="clear" w:pos="8640"/>
              <w:tab w:val="right" w:pos="9360"/>
            </w:tabs>
            <w:jc w:val="right"/>
          </w:pPr>
        </w:p>
      </w:tc>
    </w:tr>
    <w:tr w:rsidR="00B1488F" w:rsidTr="009C1E9A">
      <w:trPr>
        <w:cantSplit/>
      </w:trPr>
      <w:tc>
        <w:tcPr>
          <w:tcW w:w="0" w:type="pct"/>
        </w:tcPr>
        <w:p w:rsidR="00EC379B" w:rsidRDefault="00645AF6" w:rsidP="009C1E9A">
          <w:pPr>
            <w:pStyle w:val="Footer"/>
            <w:tabs>
              <w:tab w:val="clear" w:pos="8640"/>
              <w:tab w:val="right" w:pos="9360"/>
            </w:tabs>
          </w:pPr>
        </w:p>
      </w:tc>
      <w:tc>
        <w:tcPr>
          <w:tcW w:w="2395" w:type="pct"/>
        </w:tcPr>
        <w:p w:rsidR="00EC379B" w:rsidRPr="009C1E9A" w:rsidRDefault="00645AF6" w:rsidP="009C1E9A">
          <w:pPr>
            <w:pStyle w:val="Footer"/>
            <w:tabs>
              <w:tab w:val="clear" w:pos="8640"/>
              <w:tab w:val="right" w:pos="9360"/>
            </w:tabs>
            <w:rPr>
              <w:rFonts w:ascii="Shruti" w:hAnsi="Shruti"/>
              <w:sz w:val="22"/>
            </w:rPr>
          </w:pPr>
          <w:r>
            <w:rPr>
              <w:rFonts w:ascii="Shruti" w:hAnsi="Shruti"/>
              <w:sz w:val="22"/>
            </w:rPr>
            <w:t>86R 22221</w:t>
          </w:r>
        </w:p>
      </w:tc>
      <w:tc>
        <w:tcPr>
          <w:tcW w:w="2453" w:type="pct"/>
        </w:tcPr>
        <w:p w:rsidR="00EC379B" w:rsidRDefault="00645AF6" w:rsidP="009C1E9A">
          <w:pPr>
            <w:pStyle w:val="Footer"/>
            <w:tabs>
              <w:tab w:val="clear" w:pos="8640"/>
              <w:tab w:val="right" w:pos="9360"/>
            </w:tabs>
            <w:jc w:val="right"/>
          </w:pPr>
          <w:r>
            <w:fldChar w:fldCharType="begin"/>
          </w:r>
          <w:r>
            <w:instrText xml:space="preserve"> DOCPROPERTY  OTID  \* MERGEFORMAT </w:instrText>
          </w:r>
          <w:r>
            <w:fldChar w:fldCharType="separate"/>
          </w:r>
          <w:r>
            <w:t>19.90.87</w:t>
          </w:r>
          <w:r>
            <w:fldChar w:fldCharType="end"/>
          </w:r>
        </w:p>
      </w:tc>
    </w:tr>
    <w:tr w:rsidR="00B1488F" w:rsidTr="009C1E9A">
      <w:trPr>
        <w:cantSplit/>
      </w:trPr>
      <w:tc>
        <w:tcPr>
          <w:tcW w:w="0" w:type="pct"/>
        </w:tcPr>
        <w:p w:rsidR="00EC379B" w:rsidRDefault="00645AF6" w:rsidP="009C1E9A">
          <w:pPr>
            <w:pStyle w:val="Footer"/>
            <w:tabs>
              <w:tab w:val="clear" w:pos="4320"/>
              <w:tab w:val="clear" w:pos="8640"/>
              <w:tab w:val="left" w:pos="2865"/>
            </w:tabs>
          </w:pPr>
        </w:p>
      </w:tc>
      <w:tc>
        <w:tcPr>
          <w:tcW w:w="2395" w:type="pct"/>
        </w:tcPr>
        <w:p w:rsidR="00EC379B" w:rsidRPr="009C1E9A" w:rsidRDefault="00645AF6" w:rsidP="009C1E9A">
          <w:pPr>
            <w:pStyle w:val="Footer"/>
            <w:tabs>
              <w:tab w:val="clear" w:pos="4320"/>
              <w:tab w:val="clear" w:pos="8640"/>
              <w:tab w:val="left" w:pos="2865"/>
            </w:tabs>
            <w:rPr>
              <w:rFonts w:ascii="Shruti" w:hAnsi="Shruti"/>
              <w:sz w:val="22"/>
            </w:rPr>
          </w:pPr>
        </w:p>
      </w:tc>
      <w:tc>
        <w:tcPr>
          <w:tcW w:w="2453" w:type="pct"/>
        </w:tcPr>
        <w:p w:rsidR="00EC379B" w:rsidRDefault="00645AF6" w:rsidP="006D504F">
          <w:pPr>
            <w:pStyle w:val="Footer"/>
            <w:rPr>
              <w:rStyle w:val="PageNumber"/>
            </w:rPr>
          </w:pPr>
        </w:p>
        <w:p w:rsidR="00EC379B" w:rsidRDefault="00645AF6" w:rsidP="009C1E9A">
          <w:pPr>
            <w:pStyle w:val="Footer"/>
            <w:tabs>
              <w:tab w:val="clear" w:pos="8640"/>
              <w:tab w:val="right" w:pos="9360"/>
            </w:tabs>
            <w:jc w:val="right"/>
          </w:pPr>
        </w:p>
      </w:tc>
    </w:tr>
    <w:tr w:rsidR="00B1488F" w:rsidTr="009C1E9A">
      <w:trPr>
        <w:cantSplit/>
        <w:trHeight w:val="323"/>
      </w:trPr>
      <w:tc>
        <w:tcPr>
          <w:tcW w:w="0" w:type="pct"/>
          <w:gridSpan w:val="3"/>
        </w:tcPr>
        <w:p w:rsidR="00EC379B" w:rsidRDefault="00645A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45AF6" w:rsidP="009C1E9A">
          <w:pPr>
            <w:pStyle w:val="Footer"/>
            <w:tabs>
              <w:tab w:val="clear" w:pos="8640"/>
              <w:tab w:val="right" w:pos="9360"/>
            </w:tabs>
            <w:jc w:val="center"/>
          </w:pPr>
        </w:p>
      </w:tc>
    </w:tr>
  </w:tbl>
  <w:p w:rsidR="00EC379B" w:rsidRPr="00FF6F72" w:rsidRDefault="00645AF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5AF6">
      <w:r>
        <w:separator/>
      </w:r>
    </w:p>
  </w:footnote>
  <w:footnote w:type="continuationSeparator" w:id="0">
    <w:p w:rsidR="00000000" w:rsidRDefault="0064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43583"/>
    <w:multiLevelType w:val="hybridMultilevel"/>
    <w:tmpl w:val="31C2286C"/>
    <w:lvl w:ilvl="0" w:tplc="0BCE2626">
      <w:start w:val="1"/>
      <w:numFmt w:val="bullet"/>
      <w:lvlText w:val=""/>
      <w:lvlJc w:val="left"/>
      <w:pPr>
        <w:tabs>
          <w:tab w:val="num" w:pos="720"/>
        </w:tabs>
        <w:ind w:left="720" w:hanging="360"/>
      </w:pPr>
      <w:rPr>
        <w:rFonts w:ascii="Symbol" w:hAnsi="Symbol" w:hint="default"/>
      </w:rPr>
    </w:lvl>
    <w:lvl w:ilvl="1" w:tplc="EE6C6524" w:tentative="1">
      <w:start w:val="1"/>
      <w:numFmt w:val="bullet"/>
      <w:lvlText w:val="o"/>
      <w:lvlJc w:val="left"/>
      <w:pPr>
        <w:ind w:left="1440" w:hanging="360"/>
      </w:pPr>
      <w:rPr>
        <w:rFonts w:ascii="Courier New" w:hAnsi="Courier New" w:cs="Courier New" w:hint="default"/>
      </w:rPr>
    </w:lvl>
    <w:lvl w:ilvl="2" w:tplc="9BC8F022" w:tentative="1">
      <w:start w:val="1"/>
      <w:numFmt w:val="bullet"/>
      <w:lvlText w:val=""/>
      <w:lvlJc w:val="left"/>
      <w:pPr>
        <w:ind w:left="2160" w:hanging="360"/>
      </w:pPr>
      <w:rPr>
        <w:rFonts w:ascii="Wingdings" w:hAnsi="Wingdings" w:hint="default"/>
      </w:rPr>
    </w:lvl>
    <w:lvl w:ilvl="3" w:tplc="0E309EC2" w:tentative="1">
      <w:start w:val="1"/>
      <w:numFmt w:val="bullet"/>
      <w:lvlText w:val=""/>
      <w:lvlJc w:val="left"/>
      <w:pPr>
        <w:ind w:left="2880" w:hanging="360"/>
      </w:pPr>
      <w:rPr>
        <w:rFonts w:ascii="Symbol" w:hAnsi="Symbol" w:hint="default"/>
      </w:rPr>
    </w:lvl>
    <w:lvl w:ilvl="4" w:tplc="E86ADDA0" w:tentative="1">
      <w:start w:val="1"/>
      <w:numFmt w:val="bullet"/>
      <w:lvlText w:val="o"/>
      <w:lvlJc w:val="left"/>
      <w:pPr>
        <w:ind w:left="3600" w:hanging="360"/>
      </w:pPr>
      <w:rPr>
        <w:rFonts w:ascii="Courier New" w:hAnsi="Courier New" w:cs="Courier New" w:hint="default"/>
      </w:rPr>
    </w:lvl>
    <w:lvl w:ilvl="5" w:tplc="D01427BC" w:tentative="1">
      <w:start w:val="1"/>
      <w:numFmt w:val="bullet"/>
      <w:lvlText w:val=""/>
      <w:lvlJc w:val="left"/>
      <w:pPr>
        <w:ind w:left="4320" w:hanging="360"/>
      </w:pPr>
      <w:rPr>
        <w:rFonts w:ascii="Wingdings" w:hAnsi="Wingdings" w:hint="default"/>
      </w:rPr>
    </w:lvl>
    <w:lvl w:ilvl="6" w:tplc="DAE86E86" w:tentative="1">
      <w:start w:val="1"/>
      <w:numFmt w:val="bullet"/>
      <w:lvlText w:val=""/>
      <w:lvlJc w:val="left"/>
      <w:pPr>
        <w:ind w:left="5040" w:hanging="360"/>
      </w:pPr>
      <w:rPr>
        <w:rFonts w:ascii="Symbol" w:hAnsi="Symbol" w:hint="default"/>
      </w:rPr>
    </w:lvl>
    <w:lvl w:ilvl="7" w:tplc="99085282" w:tentative="1">
      <w:start w:val="1"/>
      <w:numFmt w:val="bullet"/>
      <w:lvlText w:val="o"/>
      <w:lvlJc w:val="left"/>
      <w:pPr>
        <w:ind w:left="5760" w:hanging="360"/>
      </w:pPr>
      <w:rPr>
        <w:rFonts w:ascii="Courier New" w:hAnsi="Courier New" w:cs="Courier New" w:hint="default"/>
      </w:rPr>
    </w:lvl>
    <w:lvl w:ilvl="8" w:tplc="D1287D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8F"/>
    <w:rsid w:val="00645AF6"/>
    <w:rsid w:val="00B1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D71F7-D6AA-44FB-A323-4B6E8F28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16556"/>
    <w:rPr>
      <w:sz w:val="16"/>
      <w:szCs w:val="16"/>
    </w:rPr>
  </w:style>
  <w:style w:type="paragraph" w:styleId="CommentText">
    <w:name w:val="annotation text"/>
    <w:basedOn w:val="Normal"/>
    <w:link w:val="CommentTextChar"/>
    <w:semiHidden/>
    <w:unhideWhenUsed/>
    <w:rsid w:val="00816556"/>
    <w:rPr>
      <w:sz w:val="20"/>
      <w:szCs w:val="20"/>
    </w:rPr>
  </w:style>
  <w:style w:type="character" w:customStyle="1" w:styleId="CommentTextChar">
    <w:name w:val="Comment Text Char"/>
    <w:basedOn w:val="DefaultParagraphFont"/>
    <w:link w:val="CommentText"/>
    <w:semiHidden/>
    <w:rsid w:val="00816556"/>
  </w:style>
  <w:style w:type="paragraph" w:styleId="CommentSubject">
    <w:name w:val="annotation subject"/>
    <w:basedOn w:val="CommentText"/>
    <w:next w:val="CommentText"/>
    <w:link w:val="CommentSubjectChar"/>
    <w:semiHidden/>
    <w:unhideWhenUsed/>
    <w:rsid w:val="00816556"/>
    <w:rPr>
      <w:b/>
      <w:bCs/>
    </w:rPr>
  </w:style>
  <w:style w:type="character" w:customStyle="1" w:styleId="CommentSubjectChar">
    <w:name w:val="Comment Subject Char"/>
    <w:basedOn w:val="CommentTextChar"/>
    <w:link w:val="CommentSubject"/>
    <w:semiHidden/>
    <w:rsid w:val="00816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1722</Characters>
  <Application>Microsoft Office Word</Application>
  <DocSecurity>4</DocSecurity>
  <Lines>51</Lines>
  <Paragraphs>19</Paragraphs>
  <ScaleCrop>false</ScaleCrop>
  <HeadingPairs>
    <vt:vector size="2" baseType="variant">
      <vt:variant>
        <vt:lpstr>Title</vt:lpstr>
      </vt:variant>
      <vt:variant>
        <vt:i4>1</vt:i4>
      </vt:variant>
    </vt:vector>
  </HeadingPairs>
  <TitlesOfParts>
    <vt:vector size="1" baseType="lpstr">
      <vt:lpstr>BA - HB02299 (Committee Report (Unamended))</vt:lpstr>
    </vt:vector>
  </TitlesOfParts>
  <Company>State of Texas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22221</dc:subject>
  <dc:creator>State of Texas</dc:creator>
  <dc:description>HB 2299 by Guerra-(H)Public Health</dc:description>
  <cp:lastModifiedBy>Erin Conway</cp:lastModifiedBy>
  <cp:revision>2</cp:revision>
  <cp:lastPrinted>2003-11-26T17:21:00Z</cp:lastPrinted>
  <dcterms:created xsi:type="dcterms:W3CDTF">2019-04-09T18:36:00Z</dcterms:created>
  <dcterms:modified xsi:type="dcterms:W3CDTF">2019-04-09T18:36:00Z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19.90.87</vt:lpwstr>
  </property>
</Properties>
</file>