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4A1F" w:rsidTr="00345119">
        <w:tc>
          <w:tcPr>
            <w:tcW w:w="9576" w:type="dxa"/>
            <w:noWrap/>
          </w:tcPr>
          <w:p w:rsidR="008423E4" w:rsidRPr="0022177D" w:rsidRDefault="00AD22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220A" w:rsidP="008423E4">
      <w:pPr>
        <w:jc w:val="center"/>
      </w:pPr>
    </w:p>
    <w:p w:rsidR="008423E4" w:rsidRPr="00B31F0E" w:rsidRDefault="00AD220A" w:rsidP="008423E4"/>
    <w:p w:rsidR="008423E4" w:rsidRPr="00742794" w:rsidRDefault="00AD22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4A1F" w:rsidTr="00345119">
        <w:tc>
          <w:tcPr>
            <w:tcW w:w="9576" w:type="dxa"/>
          </w:tcPr>
          <w:p w:rsidR="008423E4" w:rsidRPr="00861995" w:rsidRDefault="00AD220A" w:rsidP="00345119">
            <w:pPr>
              <w:jc w:val="right"/>
            </w:pPr>
            <w:r>
              <w:t>H.B. 2346</w:t>
            </w:r>
          </w:p>
        </w:tc>
      </w:tr>
      <w:tr w:rsidR="00AA4A1F" w:rsidTr="00345119">
        <w:tc>
          <w:tcPr>
            <w:tcW w:w="9576" w:type="dxa"/>
          </w:tcPr>
          <w:p w:rsidR="008423E4" w:rsidRPr="00861995" w:rsidRDefault="00AD220A" w:rsidP="00E364AF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AA4A1F" w:rsidTr="00345119">
        <w:tc>
          <w:tcPr>
            <w:tcW w:w="9576" w:type="dxa"/>
          </w:tcPr>
          <w:p w:rsidR="008423E4" w:rsidRPr="00861995" w:rsidRDefault="00AD220A" w:rsidP="00345119">
            <w:pPr>
              <w:jc w:val="right"/>
            </w:pPr>
            <w:r>
              <w:t>Business &amp; Industry</w:t>
            </w:r>
          </w:p>
        </w:tc>
      </w:tr>
      <w:tr w:rsidR="00AA4A1F" w:rsidTr="00345119">
        <w:tc>
          <w:tcPr>
            <w:tcW w:w="9576" w:type="dxa"/>
          </w:tcPr>
          <w:p w:rsidR="008423E4" w:rsidRDefault="00AD220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220A" w:rsidP="008423E4">
      <w:pPr>
        <w:tabs>
          <w:tab w:val="right" w:pos="9360"/>
        </w:tabs>
      </w:pPr>
    </w:p>
    <w:p w:rsidR="008423E4" w:rsidRDefault="00AD220A" w:rsidP="008423E4"/>
    <w:p w:rsidR="008423E4" w:rsidRDefault="00AD22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4A1F" w:rsidTr="00345119">
        <w:tc>
          <w:tcPr>
            <w:tcW w:w="9576" w:type="dxa"/>
          </w:tcPr>
          <w:p w:rsidR="008423E4" w:rsidRPr="00A8133F" w:rsidRDefault="00AD220A" w:rsidP="00F71E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220A" w:rsidP="00F71E63"/>
          <w:p w:rsidR="008423E4" w:rsidRDefault="00AD220A" w:rsidP="00F71E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</w:t>
            </w:r>
            <w:r w:rsidRPr="0089332F">
              <w:t xml:space="preserve"> are concern</w:t>
            </w:r>
            <w:r>
              <w:t>s</w:t>
            </w:r>
            <w:r w:rsidRPr="0089332F">
              <w:t xml:space="preserve"> that registered interior designers are not entitled to a mechanic's lien on real property, </w:t>
            </w:r>
            <w:r>
              <w:t>while</w:t>
            </w:r>
            <w:r w:rsidRPr="0089332F">
              <w:t xml:space="preserve"> architects, engineers, and surveyors are currently entitled to such liens. </w:t>
            </w:r>
            <w:r>
              <w:t>H.B.</w:t>
            </w:r>
            <w:r w:rsidRPr="0089332F">
              <w:t xml:space="preserve"> 2346 seeks to address these concerns by </w:t>
            </w:r>
            <w:r>
              <w:t>extending that entitlement and related provisions to</w:t>
            </w:r>
            <w:r w:rsidRPr="0089332F">
              <w:t xml:space="preserve"> </w:t>
            </w:r>
            <w:r w:rsidRPr="0089332F">
              <w:t>registered interior designers.</w:t>
            </w:r>
          </w:p>
          <w:p w:rsidR="008423E4" w:rsidRPr="00E26B13" w:rsidRDefault="00AD220A" w:rsidP="00F71E63">
            <w:pPr>
              <w:rPr>
                <w:b/>
              </w:rPr>
            </w:pPr>
          </w:p>
        </w:tc>
      </w:tr>
      <w:tr w:rsidR="00AA4A1F" w:rsidTr="00345119">
        <w:tc>
          <w:tcPr>
            <w:tcW w:w="9576" w:type="dxa"/>
          </w:tcPr>
          <w:p w:rsidR="0017725B" w:rsidRDefault="00AD220A" w:rsidP="00F71E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220A" w:rsidP="00F71E63">
            <w:pPr>
              <w:rPr>
                <w:b/>
                <w:u w:val="single"/>
              </w:rPr>
            </w:pPr>
          </w:p>
          <w:p w:rsidR="00226F5A" w:rsidRPr="00226F5A" w:rsidRDefault="00AD220A" w:rsidP="00F71E63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D220A" w:rsidP="00F71E63">
            <w:pPr>
              <w:rPr>
                <w:b/>
                <w:u w:val="single"/>
              </w:rPr>
            </w:pPr>
          </w:p>
        </w:tc>
      </w:tr>
      <w:tr w:rsidR="00AA4A1F" w:rsidTr="00345119">
        <w:tc>
          <w:tcPr>
            <w:tcW w:w="9576" w:type="dxa"/>
          </w:tcPr>
          <w:p w:rsidR="008423E4" w:rsidRPr="00A8133F" w:rsidRDefault="00AD220A" w:rsidP="00F71E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AD220A" w:rsidP="00F71E63"/>
          <w:p w:rsidR="00226F5A" w:rsidRDefault="00AD220A" w:rsidP="00F71E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D220A" w:rsidP="00F71E63">
            <w:pPr>
              <w:rPr>
                <w:b/>
              </w:rPr>
            </w:pPr>
          </w:p>
        </w:tc>
      </w:tr>
      <w:tr w:rsidR="00AA4A1F" w:rsidTr="00345119">
        <w:tc>
          <w:tcPr>
            <w:tcW w:w="9576" w:type="dxa"/>
          </w:tcPr>
          <w:p w:rsidR="008423E4" w:rsidRPr="00A8133F" w:rsidRDefault="00AD220A" w:rsidP="00F71E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220A" w:rsidP="00F71E63"/>
          <w:p w:rsidR="008423E4" w:rsidRDefault="00AD220A" w:rsidP="00F71E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2346 amends the Property Code to establish that a registered interior designer who prepares a design </w:t>
            </w:r>
            <w:r w:rsidRPr="00226F5A">
              <w:t>under or by virtue of a written contract with the owner or the owner's agent, trustee, or receiver in connection with the actual or proposed design of</w:t>
            </w:r>
            <w:r w:rsidRPr="00226F5A">
              <w:t xml:space="preserve"> improvements on real property or the location of the boundaries of real property has a </w:t>
            </w:r>
            <w:r>
              <w:t>mechanic's lien on the property</w:t>
            </w:r>
            <w:r>
              <w:t>;</w:t>
            </w:r>
            <w:r>
              <w:t xml:space="preserve"> that such a lien secures payment for the preparation of a design by a registered interior designer</w:t>
            </w:r>
            <w:r>
              <w:t>; and that, for purposes of filing an</w:t>
            </w:r>
            <w:r>
              <w:t xml:space="preserve"> affidavit to claim a lien, indebted</w:t>
            </w:r>
            <w:r>
              <w:t>ness</w:t>
            </w:r>
            <w:r>
              <w:t xml:space="preserve"> accrues on a contract under which a design is prepared</w:t>
            </w:r>
            <w:r>
              <w:t xml:space="preserve">, labor </w:t>
            </w:r>
            <w:r>
              <w:t xml:space="preserve">was performed, </w:t>
            </w:r>
            <w:r>
              <w:t>materials were furnished, or specially fabricated material</w:t>
            </w:r>
            <w:r>
              <w:t>s</w:t>
            </w:r>
            <w:r>
              <w:t xml:space="preserve"> are to be furnished</w:t>
            </w:r>
            <w:r>
              <w:t xml:space="preserve">. </w:t>
            </w:r>
            <w:r>
              <w:t xml:space="preserve">   </w:t>
            </w:r>
          </w:p>
          <w:p w:rsidR="008423E4" w:rsidRPr="00835628" w:rsidRDefault="00AD220A" w:rsidP="00F71E63">
            <w:pPr>
              <w:rPr>
                <w:b/>
              </w:rPr>
            </w:pPr>
          </w:p>
        </w:tc>
      </w:tr>
      <w:tr w:rsidR="00AA4A1F" w:rsidTr="00345119">
        <w:tc>
          <w:tcPr>
            <w:tcW w:w="9576" w:type="dxa"/>
          </w:tcPr>
          <w:p w:rsidR="008423E4" w:rsidRPr="00A8133F" w:rsidRDefault="00AD220A" w:rsidP="00F71E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220A" w:rsidP="00F71E63"/>
          <w:p w:rsidR="008423E4" w:rsidRPr="003624F2" w:rsidRDefault="00AD220A" w:rsidP="00F71E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D220A" w:rsidP="00F71E63">
            <w:pPr>
              <w:rPr>
                <w:b/>
              </w:rPr>
            </w:pPr>
          </w:p>
        </w:tc>
      </w:tr>
    </w:tbl>
    <w:p w:rsidR="008423E4" w:rsidRPr="00BE0E75" w:rsidRDefault="00AD22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220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20A">
      <w:r>
        <w:separator/>
      </w:r>
    </w:p>
  </w:endnote>
  <w:endnote w:type="continuationSeparator" w:id="0">
    <w:p w:rsidR="00000000" w:rsidRDefault="00AD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4A1F" w:rsidTr="009C1E9A">
      <w:trPr>
        <w:cantSplit/>
      </w:trPr>
      <w:tc>
        <w:tcPr>
          <w:tcW w:w="0" w:type="pct"/>
        </w:tcPr>
        <w:p w:rsidR="00137D90" w:rsidRDefault="00AD22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22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22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22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22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A1F" w:rsidTr="009C1E9A">
      <w:trPr>
        <w:cantSplit/>
      </w:trPr>
      <w:tc>
        <w:tcPr>
          <w:tcW w:w="0" w:type="pct"/>
        </w:tcPr>
        <w:p w:rsidR="00EC379B" w:rsidRDefault="00AD22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22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21516</w:t>
          </w:r>
        </w:p>
      </w:tc>
      <w:tc>
        <w:tcPr>
          <w:tcW w:w="2453" w:type="pct"/>
        </w:tcPr>
        <w:p w:rsidR="00EC379B" w:rsidRDefault="00AD22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19.81.837</w:t>
          </w:r>
          <w:r>
            <w:fldChar w:fldCharType="end"/>
          </w:r>
        </w:p>
      </w:tc>
    </w:tr>
    <w:tr w:rsidR="00AA4A1F" w:rsidTr="009C1E9A">
      <w:trPr>
        <w:cantSplit/>
      </w:trPr>
      <w:tc>
        <w:tcPr>
          <w:tcW w:w="0" w:type="pct"/>
        </w:tcPr>
        <w:p w:rsidR="00EC379B" w:rsidRDefault="00AD22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22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220A" w:rsidP="006D504F">
          <w:pPr>
            <w:pStyle w:val="Footer"/>
            <w:rPr>
              <w:rStyle w:val="PageNumber"/>
            </w:rPr>
          </w:pPr>
        </w:p>
        <w:p w:rsidR="00EC379B" w:rsidRDefault="00AD22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A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22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22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22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20A">
      <w:r>
        <w:separator/>
      </w:r>
    </w:p>
  </w:footnote>
  <w:footnote w:type="continuationSeparator" w:id="0">
    <w:p w:rsidR="00000000" w:rsidRDefault="00AD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2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1F"/>
    <w:rsid w:val="00AA4A1F"/>
    <w:rsid w:val="00A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147E6A-02F5-4E91-B5AD-120ABCE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6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6F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HB02346 (Committee Report (Unamended))</vt:lpstr>
    </vt:vector>
  </TitlesOfParts>
  <Company>State of Texas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21516</dc:subject>
  <dc:creator>State of Texas</dc:creator>
  <dc:description>HB 2346 by Darby-(H)Business &amp; Industry</dc:description>
  <cp:lastModifiedBy>Stacey Nicchio</cp:lastModifiedBy>
  <cp:revision>2</cp:revision>
  <cp:lastPrinted>2003-11-26T17:21:00Z</cp:lastPrinted>
  <dcterms:created xsi:type="dcterms:W3CDTF">2019-04-12T22:54:00Z</dcterms:created>
  <dcterms:modified xsi:type="dcterms:W3CDTF">2019-04-12T22:54:00Z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19.81.837</vt:lpwstr>
  </property>
</Properties>
</file>