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986" w:rsidRDefault="00F7298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20B61662F14462E98D200647577075C"/>
          </w:placeholder>
        </w:sdtPr>
        <w:sdtContent>
          <w:r w:rsidRPr="005C2A78">
            <w:rPr>
              <w:rFonts w:cs="Times New Roman"/>
              <w:b/>
              <w:szCs w:val="24"/>
              <w:u w:val="single"/>
            </w:rPr>
            <w:t>BILL ANALYSIS</w:t>
          </w:r>
        </w:sdtContent>
      </w:sdt>
    </w:p>
    <w:p w:rsidR="00F72986" w:rsidRPr="00585C31" w:rsidRDefault="00F72986" w:rsidP="000F1DF9">
      <w:pPr>
        <w:spacing w:after="0" w:line="240" w:lineRule="auto"/>
        <w:rPr>
          <w:rFonts w:cs="Times New Roman"/>
          <w:szCs w:val="24"/>
        </w:rPr>
      </w:pPr>
    </w:p>
    <w:p w:rsidR="00F72986" w:rsidRPr="00585C31" w:rsidRDefault="00F7298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72986" w:rsidTr="000F1DF9">
        <w:tc>
          <w:tcPr>
            <w:tcW w:w="2718" w:type="dxa"/>
          </w:tcPr>
          <w:p w:rsidR="00F72986" w:rsidRPr="005C2A78" w:rsidRDefault="00F72986" w:rsidP="006D756B">
            <w:pPr>
              <w:rPr>
                <w:rFonts w:cs="Times New Roman"/>
                <w:szCs w:val="24"/>
              </w:rPr>
            </w:pPr>
            <w:sdt>
              <w:sdtPr>
                <w:rPr>
                  <w:rFonts w:cs="Times New Roman"/>
                  <w:szCs w:val="24"/>
                </w:rPr>
                <w:alias w:val="Agency Title"/>
                <w:tag w:val="AgencyTitleContentControl"/>
                <w:id w:val="1920747753"/>
                <w:lock w:val="sdtContentLocked"/>
                <w:placeholder>
                  <w:docPart w:val="6C89E498C01840ADB23EEE27CC466976"/>
                </w:placeholder>
              </w:sdtPr>
              <w:sdtEndPr>
                <w:rPr>
                  <w:rFonts w:cstheme="minorBidi"/>
                  <w:szCs w:val="22"/>
                </w:rPr>
              </w:sdtEndPr>
              <w:sdtContent>
                <w:r>
                  <w:rPr>
                    <w:rFonts w:cs="Times New Roman"/>
                    <w:szCs w:val="24"/>
                  </w:rPr>
                  <w:t>Senate Research Center</w:t>
                </w:r>
              </w:sdtContent>
            </w:sdt>
          </w:p>
        </w:tc>
        <w:tc>
          <w:tcPr>
            <w:tcW w:w="6858" w:type="dxa"/>
          </w:tcPr>
          <w:p w:rsidR="00F72986" w:rsidRPr="00FF6471" w:rsidRDefault="00F72986" w:rsidP="000F1DF9">
            <w:pPr>
              <w:jc w:val="right"/>
              <w:rPr>
                <w:rFonts w:cs="Times New Roman"/>
                <w:szCs w:val="24"/>
              </w:rPr>
            </w:pPr>
            <w:sdt>
              <w:sdtPr>
                <w:rPr>
                  <w:rFonts w:cs="Times New Roman"/>
                  <w:szCs w:val="24"/>
                </w:rPr>
                <w:alias w:val="Bill Number"/>
                <w:tag w:val="BillNumberOne"/>
                <w:id w:val="-410784069"/>
                <w:lock w:val="sdtContentLocked"/>
                <w:placeholder>
                  <w:docPart w:val="5B803F5014124072BCE9A60CBCE8B85B"/>
                </w:placeholder>
              </w:sdtPr>
              <w:sdtContent>
                <w:r>
                  <w:rPr>
                    <w:rFonts w:cs="Times New Roman"/>
                    <w:szCs w:val="24"/>
                  </w:rPr>
                  <w:t>H.B. 2386</w:t>
                </w:r>
              </w:sdtContent>
            </w:sdt>
          </w:p>
        </w:tc>
      </w:tr>
      <w:tr w:rsidR="00F72986" w:rsidTr="000F1DF9">
        <w:sdt>
          <w:sdtPr>
            <w:rPr>
              <w:rFonts w:cs="Times New Roman"/>
              <w:szCs w:val="24"/>
            </w:rPr>
            <w:alias w:val="TLCNumber"/>
            <w:tag w:val="TLCNumber"/>
            <w:id w:val="-542600604"/>
            <w:lock w:val="sdtLocked"/>
            <w:placeholder>
              <w:docPart w:val="313CF50D670D44B38D3D02748732D6F9"/>
            </w:placeholder>
          </w:sdtPr>
          <w:sdtContent>
            <w:tc>
              <w:tcPr>
                <w:tcW w:w="2718" w:type="dxa"/>
              </w:tcPr>
              <w:p w:rsidR="00F72986" w:rsidRPr="000F1DF9" w:rsidRDefault="00F72986" w:rsidP="00C65088">
                <w:pPr>
                  <w:rPr>
                    <w:rFonts w:cs="Times New Roman"/>
                    <w:szCs w:val="24"/>
                  </w:rPr>
                </w:pPr>
                <w:r>
                  <w:rPr>
                    <w:rFonts w:cs="Times New Roman"/>
                    <w:szCs w:val="24"/>
                  </w:rPr>
                  <w:t>86R16936 JAM-F</w:t>
                </w:r>
              </w:p>
            </w:tc>
          </w:sdtContent>
        </w:sdt>
        <w:tc>
          <w:tcPr>
            <w:tcW w:w="6858" w:type="dxa"/>
          </w:tcPr>
          <w:p w:rsidR="00F72986" w:rsidRPr="005C2A78" w:rsidRDefault="00F72986" w:rsidP="006D756B">
            <w:pPr>
              <w:jc w:val="right"/>
              <w:rPr>
                <w:rFonts w:cs="Times New Roman"/>
                <w:szCs w:val="24"/>
              </w:rPr>
            </w:pPr>
            <w:sdt>
              <w:sdtPr>
                <w:rPr>
                  <w:rFonts w:cs="Times New Roman"/>
                  <w:szCs w:val="24"/>
                </w:rPr>
                <w:alias w:val="Author Label"/>
                <w:tag w:val="By"/>
                <w:id w:val="72399597"/>
                <w:lock w:val="sdtLocked"/>
                <w:placeholder>
                  <w:docPart w:val="B7FE89A1D3E646DCB29230A712BB27A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ABA56C7BD5E438590656A449E6F4325"/>
                </w:placeholder>
              </w:sdtPr>
              <w:sdtContent>
                <w:r>
                  <w:rPr>
                    <w:rFonts w:cs="Times New Roman"/>
                    <w:szCs w:val="24"/>
                  </w:rPr>
                  <w:t>Kacal et al.</w:t>
                </w:r>
              </w:sdtContent>
            </w:sdt>
            <w:sdt>
              <w:sdtPr>
                <w:rPr>
                  <w:rFonts w:cs="Times New Roman"/>
                  <w:szCs w:val="24"/>
                </w:rPr>
                <w:alias w:val="Sponsor"/>
                <w:tag w:val="Sponsor"/>
                <w:id w:val="-2039656131"/>
                <w:lock w:val="sdtContentLocked"/>
                <w:placeholder>
                  <w:docPart w:val="15C14A807B884FE59802C6DAE07D7F44"/>
                </w:placeholder>
              </w:sdtPr>
              <w:sdtContent>
                <w:r>
                  <w:rPr>
                    <w:rFonts w:cs="Times New Roman"/>
                    <w:szCs w:val="24"/>
                  </w:rPr>
                  <w:t xml:space="preserve"> (Kolkhorst)</w:t>
                </w:r>
              </w:sdtContent>
            </w:sdt>
          </w:p>
        </w:tc>
      </w:tr>
      <w:tr w:rsidR="00F72986" w:rsidTr="000F1DF9">
        <w:tc>
          <w:tcPr>
            <w:tcW w:w="2718" w:type="dxa"/>
          </w:tcPr>
          <w:p w:rsidR="00F72986" w:rsidRPr="00BC7495" w:rsidRDefault="00F72986" w:rsidP="000F1DF9">
            <w:pPr>
              <w:rPr>
                <w:rFonts w:cs="Times New Roman"/>
                <w:szCs w:val="24"/>
              </w:rPr>
            </w:pPr>
          </w:p>
        </w:tc>
        <w:sdt>
          <w:sdtPr>
            <w:rPr>
              <w:rFonts w:cs="Times New Roman"/>
              <w:szCs w:val="24"/>
            </w:rPr>
            <w:alias w:val="Committee"/>
            <w:tag w:val="Committee"/>
            <w:id w:val="1914272295"/>
            <w:lock w:val="sdtContentLocked"/>
            <w:placeholder>
              <w:docPart w:val="9DC66ADA0728404E8A7EA4CC6A58EC3D"/>
            </w:placeholder>
          </w:sdtPr>
          <w:sdtContent>
            <w:tc>
              <w:tcPr>
                <w:tcW w:w="6858" w:type="dxa"/>
              </w:tcPr>
              <w:p w:rsidR="00F72986" w:rsidRPr="00FF6471" w:rsidRDefault="00F72986" w:rsidP="000F1DF9">
                <w:pPr>
                  <w:jc w:val="right"/>
                  <w:rPr>
                    <w:rFonts w:cs="Times New Roman"/>
                    <w:szCs w:val="24"/>
                  </w:rPr>
                </w:pPr>
                <w:r>
                  <w:rPr>
                    <w:rFonts w:cs="Times New Roman"/>
                    <w:szCs w:val="24"/>
                  </w:rPr>
                  <w:t>Transportation</w:t>
                </w:r>
              </w:p>
            </w:tc>
          </w:sdtContent>
        </w:sdt>
      </w:tr>
      <w:tr w:rsidR="00F72986" w:rsidTr="000F1DF9">
        <w:tc>
          <w:tcPr>
            <w:tcW w:w="2718" w:type="dxa"/>
          </w:tcPr>
          <w:p w:rsidR="00F72986" w:rsidRPr="00BC7495" w:rsidRDefault="00F72986" w:rsidP="000F1DF9">
            <w:pPr>
              <w:rPr>
                <w:rFonts w:cs="Times New Roman"/>
                <w:szCs w:val="24"/>
              </w:rPr>
            </w:pPr>
          </w:p>
        </w:tc>
        <w:sdt>
          <w:sdtPr>
            <w:rPr>
              <w:rFonts w:cs="Times New Roman"/>
              <w:szCs w:val="24"/>
            </w:rPr>
            <w:alias w:val="Date"/>
            <w:tag w:val="DateContentControl"/>
            <w:id w:val="1178081906"/>
            <w:lock w:val="sdtLocked"/>
            <w:placeholder>
              <w:docPart w:val="6815BE2C5FC747A2A8D8B8A4788EBB19"/>
            </w:placeholder>
            <w:date w:fullDate="2019-05-02T00:00:00Z">
              <w:dateFormat w:val="M/d/yyyy"/>
              <w:lid w:val="en-US"/>
              <w:storeMappedDataAs w:val="dateTime"/>
              <w:calendar w:val="gregorian"/>
            </w:date>
          </w:sdtPr>
          <w:sdtContent>
            <w:tc>
              <w:tcPr>
                <w:tcW w:w="6858" w:type="dxa"/>
              </w:tcPr>
              <w:p w:rsidR="00F72986" w:rsidRPr="00FF6471" w:rsidRDefault="00F72986" w:rsidP="000F1DF9">
                <w:pPr>
                  <w:jc w:val="right"/>
                  <w:rPr>
                    <w:rFonts w:cs="Times New Roman"/>
                    <w:szCs w:val="24"/>
                  </w:rPr>
                </w:pPr>
                <w:r>
                  <w:rPr>
                    <w:rFonts w:cs="Times New Roman"/>
                    <w:szCs w:val="24"/>
                  </w:rPr>
                  <w:t>5/2/2019</w:t>
                </w:r>
              </w:p>
            </w:tc>
          </w:sdtContent>
        </w:sdt>
      </w:tr>
      <w:tr w:rsidR="00F72986" w:rsidTr="000F1DF9">
        <w:tc>
          <w:tcPr>
            <w:tcW w:w="2718" w:type="dxa"/>
          </w:tcPr>
          <w:p w:rsidR="00F72986" w:rsidRPr="00BC7495" w:rsidRDefault="00F72986" w:rsidP="000F1DF9">
            <w:pPr>
              <w:rPr>
                <w:rFonts w:cs="Times New Roman"/>
                <w:szCs w:val="24"/>
              </w:rPr>
            </w:pPr>
          </w:p>
        </w:tc>
        <w:sdt>
          <w:sdtPr>
            <w:rPr>
              <w:rFonts w:cs="Times New Roman"/>
              <w:szCs w:val="24"/>
            </w:rPr>
            <w:alias w:val="BA Version"/>
            <w:tag w:val="BAVersion"/>
            <w:id w:val="-1685590809"/>
            <w:lock w:val="sdtContentLocked"/>
            <w:placeholder>
              <w:docPart w:val="797B2FCDDB414A99BB131FB278B43E9B"/>
            </w:placeholder>
          </w:sdtPr>
          <w:sdtContent>
            <w:tc>
              <w:tcPr>
                <w:tcW w:w="6858" w:type="dxa"/>
              </w:tcPr>
              <w:p w:rsidR="00F72986" w:rsidRPr="00FF6471" w:rsidRDefault="00F72986" w:rsidP="000F1DF9">
                <w:pPr>
                  <w:jc w:val="right"/>
                  <w:rPr>
                    <w:rFonts w:cs="Times New Roman"/>
                    <w:szCs w:val="24"/>
                  </w:rPr>
                </w:pPr>
                <w:r>
                  <w:rPr>
                    <w:rFonts w:cs="Times New Roman"/>
                    <w:szCs w:val="24"/>
                  </w:rPr>
                  <w:t>Engrossed</w:t>
                </w:r>
              </w:p>
            </w:tc>
          </w:sdtContent>
        </w:sdt>
      </w:tr>
    </w:tbl>
    <w:p w:rsidR="00F72986" w:rsidRPr="00FF6471" w:rsidRDefault="00F72986" w:rsidP="000F1DF9">
      <w:pPr>
        <w:spacing w:after="0" w:line="240" w:lineRule="auto"/>
        <w:rPr>
          <w:rFonts w:cs="Times New Roman"/>
          <w:szCs w:val="24"/>
        </w:rPr>
      </w:pPr>
    </w:p>
    <w:p w:rsidR="00F72986" w:rsidRPr="00FF6471" w:rsidRDefault="00F72986" w:rsidP="000F1DF9">
      <w:pPr>
        <w:spacing w:after="0" w:line="240" w:lineRule="auto"/>
        <w:rPr>
          <w:rFonts w:cs="Times New Roman"/>
          <w:szCs w:val="24"/>
        </w:rPr>
      </w:pPr>
    </w:p>
    <w:p w:rsidR="00F72986" w:rsidRPr="00FF6471" w:rsidRDefault="00F7298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D82BCF3C7424CFE9335D736C81D4B37"/>
        </w:placeholder>
      </w:sdtPr>
      <w:sdtContent>
        <w:p w:rsidR="00F72986" w:rsidRDefault="00F7298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B53C869B0E54ECABF97CCD795B018C5"/>
        </w:placeholder>
      </w:sdtPr>
      <w:sdtContent>
        <w:p w:rsidR="00F72986" w:rsidRDefault="00F72986" w:rsidP="00F72986">
          <w:pPr>
            <w:pStyle w:val="NormalWeb"/>
            <w:spacing w:before="0" w:beforeAutospacing="0" w:after="0" w:afterAutospacing="0"/>
            <w:jc w:val="both"/>
            <w:divId w:val="1821463372"/>
            <w:rPr>
              <w:rFonts w:eastAsia="Times New Roman"/>
              <w:bCs/>
            </w:rPr>
          </w:pPr>
        </w:p>
        <w:p w:rsidR="00F72986" w:rsidRDefault="00F72986" w:rsidP="00F72986">
          <w:pPr>
            <w:pStyle w:val="NormalWeb"/>
            <w:spacing w:before="0" w:beforeAutospacing="0" w:after="0" w:afterAutospacing="0"/>
            <w:jc w:val="both"/>
            <w:divId w:val="1821463372"/>
            <w:rPr>
              <w:color w:val="000000"/>
            </w:rPr>
          </w:pPr>
          <w:r w:rsidRPr="00223B2C">
            <w:rPr>
              <w:color w:val="000000"/>
            </w:rPr>
            <w:t>It has been suggested that inconsistencies exist between state and federal law governing exemptions of certain vehicles from commercial driver's license requirements. H.B. 2386 seeks to remedy these inconsistencies by exempting from those requirements covered farm vehicles and certain other vehicles.</w:t>
          </w:r>
        </w:p>
        <w:p w:rsidR="00F72986" w:rsidRPr="00223B2C" w:rsidRDefault="00F72986" w:rsidP="00F72986">
          <w:pPr>
            <w:pStyle w:val="NormalWeb"/>
            <w:spacing w:before="0" w:beforeAutospacing="0" w:after="0" w:afterAutospacing="0"/>
            <w:jc w:val="both"/>
            <w:divId w:val="1821463372"/>
            <w:rPr>
              <w:color w:val="000000"/>
            </w:rPr>
          </w:pPr>
        </w:p>
        <w:p w:rsidR="00F72986" w:rsidRDefault="00F72986" w:rsidP="00F72986">
          <w:pPr>
            <w:pStyle w:val="NormalWeb"/>
            <w:spacing w:before="0" w:beforeAutospacing="0" w:after="0" w:afterAutospacing="0"/>
            <w:jc w:val="both"/>
            <w:divId w:val="1821463372"/>
            <w:rPr>
              <w:color w:val="000000"/>
            </w:rPr>
          </w:pPr>
          <w:r w:rsidRPr="00223B2C">
            <w:rPr>
              <w:color w:val="000000"/>
            </w:rPr>
            <w:t>H.B. 2386 amends the Transportation Code to exempt from statutory provisions governing commercial driver's licenses a covered farm vehicle as defined by federal regulations and a vehicle that is operated intrastate and that is driven by an individual not for compensation and not in the furtherance of a commercial enterprise.</w:t>
          </w:r>
        </w:p>
        <w:p w:rsidR="00F72986" w:rsidRPr="00223B2C" w:rsidRDefault="00F72986" w:rsidP="00F72986">
          <w:pPr>
            <w:pStyle w:val="NormalWeb"/>
            <w:spacing w:before="0" w:beforeAutospacing="0" w:after="0" w:afterAutospacing="0"/>
            <w:jc w:val="both"/>
            <w:divId w:val="1821463372"/>
            <w:rPr>
              <w:color w:val="000000"/>
            </w:rPr>
          </w:pPr>
        </w:p>
        <w:p w:rsidR="00F72986" w:rsidRDefault="00F72986" w:rsidP="00F72986">
          <w:pPr>
            <w:pStyle w:val="NormalWeb"/>
            <w:spacing w:before="0" w:beforeAutospacing="0" w:after="0" w:afterAutospacing="0"/>
            <w:jc w:val="both"/>
            <w:divId w:val="1821463372"/>
            <w:rPr>
              <w:color w:val="000000"/>
            </w:rPr>
          </w:pPr>
          <w:r>
            <w:rPr>
              <w:color w:val="000000"/>
            </w:rPr>
            <w:t>Federal s</w:t>
          </w:r>
          <w:r w:rsidRPr="00223B2C">
            <w:rPr>
              <w:color w:val="000000"/>
            </w:rPr>
            <w:t>tatute states that vehicles weighing more than 26,001 pounds may require the drive</w:t>
          </w:r>
          <w:r>
            <w:rPr>
              <w:color w:val="000000"/>
            </w:rPr>
            <w:t>r to have a commercial driver's l</w:t>
          </w:r>
          <w:r w:rsidRPr="00223B2C">
            <w:rPr>
              <w:color w:val="000000"/>
            </w:rPr>
            <w:t>icense</w:t>
          </w:r>
          <w:r>
            <w:rPr>
              <w:color w:val="000000"/>
            </w:rPr>
            <w:t xml:space="preserve"> (CDL)</w:t>
          </w:r>
          <w:r w:rsidRPr="00223B2C">
            <w:rPr>
              <w:color w:val="000000"/>
            </w:rPr>
            <w:t>.</w:t>
          </w:r>
        </w:p>
        <w:p w:rsidR="00F72986" w:rsidRPr="00223B2C" w:rsidRDefault="00F72986" w:rsidP="00F72986">
          <w:pPr>
            <w:pStyle w:val="NormalWeb"/>
            <w:spacing w:before="0" w:beforeAutospacing="0" w:after="0" w:afterAutospacing="0"/>
            <w:jc w:val="both"/>
            <w:divId w:val="1821463372"/>
            <w:rPr>
              <w:color w:val="000000"/>
            </w:rPr>
          </w:pPr>
        </w:p>
        <w:p w:rsidR="00F72986" w:rsidRDefault="00F72986" w:rsidP="00F72986">
          <w:pPr>
            <w:pStyle w:val="NormalWeb"/>
            <w:spacing w:before="0" w:beforeAutospacing="0" w:after="0" w:afterAutospacing="0"/>
            <w:jc w:val="both"/>
            <w:divId w:val="1821463372"/>
            <w:rPr>
              <w:color w:val="000000"/>
            </w:rPr>
          </w:pPr>
          <w:r w:rsidRPr="00223B2C">
            <w:rPr>
              <w:color w:val="000000"/>
            </w:rPr>
            <w:t>However, Federal Motor Carrier Safety Regulations provide certain exemptions</w:t>
          </w:r>
          <w:r>
            <w:rPr>
              <w:color w:val="000000"/>
            </w:rPr>
            <w:t xml:space="preserve"> from</w:t>
          </w:r>
          <w:r w:rsidRPr="00223B2C">
            <w:rPr>
              <w:color w:val="000000"/>
            </w:rPr>
            <w:t xml:space="preserve"> CDL reg</w:t>
          </w:r>
          <w:r>
            <w:rPr>
              <w:color w:val="000000"/>
            </w:rPr>
            <w:t>ulations that are available to s</w:t>
          </w:r>
          <w:r w:rsidRPr="00223B2C">
            <w:rPr>
              <w:color w:val="000000"/>
            </w:rPr>
            <w:t>tates. H</w:t>
          </w:r>
          <w:r>
            <w:rPr>
              <w:color w:val="000000"/>
            </w:rPr>
            <w:t>.</w:t>
          </w:r>
          <w:r w:rsidRPr="00223B2C">
            <w:rPr>
              <w:color w:val="000000"/>
            </w:rPr>
            <w:t>B</w:t>
          </w:r>
          <w:r>
            <w:rPr>
              <w:color w:val="000000"/>
            </w:rPr>
            <w:t>.</w:t>
          </w:r>
          <w:r w:rsidRPr="00223B2C">
            <w:rPr>
              <w:color w:val="000000"/>
            </w:rPr>
            <w:t xml:space="preserve"> 2</w:t>
          </w:r>
          <w:r>
            <w:rPr>
              <w:color w:val="000000"/>
            </w:rPr>
            <w:t>386 includes exemptions for a covered farm vehicle</w:t>
          </w:r>
          <w:r w:rsidRPr="00223B2C">
            <w:rPr>
              <w:color w:val="000000"/>
            </w:rPr>
            <w:t xml:space="preserve"> which is defined by federal statute.</w:t>
          </w:r>
        </w:p>
        <w:p w:rsidR="00F72986" w:rsidRPr="00223B2C" w:rsidRDefault="00F72986" w:rsidP="00F72986">
          <w:pPr>
            <w:pStyle w:val="NormalWeb"/>
            <w:spacing w:before="0" w:beforeAutospacing="0" w:after="0" w:afterAutospacing="0"/>
            <w:jc w:val="both"/>
            <w:divId w:val="1821463372"/>
            <w:rPr>
              <w:color w:val="000000"/>
            </w:rPr>
          </w:pPr>
        </w:p>
        <w:p w:rsidR="00F72986" w:rsidRDefault="00F72986" w:rsidP="00F72986">
          <w:pPr>
            <w:pStyle w:val="NormalWeb"/>
            <w:spacing w:before="0" w:beforeAutospacing="0" w:after="0" w:afterAutospacing="0"/>
            <w:jc w:val="both"/>
            <w:divId w:val="1821463372"/>
            <w:rPr>
              <w:color w:val="000000"/>
            </w:rPr>
          </w:pPr>
          <w:r w:rsidRPr="00223B2C">
            <w:rPr>
              <w:color w:val="000000"/>
            </w:rPr>
            <w:t>H</w:t>
          </w:r>
          <w:r>
            <w:rPr>
              <w:color w:val="000000"/>
            </w:rPr>
            <w:t>.</w:t>
          </w:r>
          <w:r w:rsidRPr="00223B2C">
            <w:rPr>
              <w:color w:val="000000"/>
            </w:rPr>
            <w:t>B</w:t>
          </w:r>
          <w:r>
            <w:rPr>
              <w:color w:val="000000"/>
            </w:rPr>
            <w:t>.</w:t>
          </w:r>
          <w:r w:rsidRPr="00223B2C">
            <w:rPr>
              <w:color w:val="000000"/>
            </w:rPr>
            <w:t xml:space="preserve"> 2386 also provides a broad</w:t>
          </w:r>
          <w:r>
            <w:rPr>
              <w:color w:val="000000"/>
            </w:rPr>
            <w:t>er</w:t>
          </w:r>
          <w:r w:rsidRPr="00223B2C">
            <w:rPr>
              <w:color w:val="000000"/>
            </w:rPr>
            <w:t xml:space="preserve"> exemption than the original version of the bill for vehicles that are operated intrastate by an individual not for compensation and not in the furtherance of a commercial enterprise.</w:t>
          </w:r>
        </w:p>
        <w:p w:rsidR="00F72986" w:rsidRPr="00223B2C" w:rsidRDefault="00F72986" w:rsidP="00F72986">
          <w:pPr>
            <w:pStyle w:val="NormalWeb"/>
            <w:spacing w:before="0" w:beforeAutospacing="0" w:after="0" w:afterAutospacing="0"/>
            <w:jc w:val="both"/>
            <w:divId w:val="1821463372"/>
            <w:rPr>
              <w:color w:val="000000"/>
            </w:rPr>
          </w:pPr>
        </w:p>
        <w:p w:rsidR="00F72986" w:rsidRPr="00223B2C" w:rsidRDefault="00F72986" w:rsidP="00F72986">
          <w:pPr>
            <w:pStyle w:val="NormalWeb"/>
            <w:spacing w:before="0" w:beforeAutospacing="0" w:after="0" w:afterAutospacing="0"/>
            <w:jc w:val="both"/>
            <w:divId w:val="1821463372"/>
            <w:rPr>
              <w:color w:val="000000"/>
            </w:rPr>
          </w:pPr>
          <w:r w:rsidRPr="00223B2C">
            <w:rPr>
              <w:color w:val="000000"/>
            </w:rPr>
            <w:t>H</w:t>
          </w:r>
          <w:r>
            <w:rPr>
              <w:color w:val="000000"/>
            </w:rPr>
            <w:t>.</w:t>
          </w:r>
          <w:r w:rsidRPr="00223B2C">
            <w:rPr>
              <w:color w:val="000000"/>
            </w:rPr>
            <w:t>B</w:t>
          </w:r>
          <w:r>
            <w:rPr>
              <w:color w:val="000000"/>
            </w:rPr>
            <w:t>.</w:t>
          </w:r>
          <w:r w:rsidRPr="00223B2C">
            <w:rPr>
              <w:color w:val="000000"/>
            </w:rPr>
            <w:t xml:space="preserve"> 2386 will help the agricultural community and will allow Texans to transport horses and other animals to shows and events without requiring a CDL. It will also allow them to transport boats or other vehicles without a CDL, so long as they are transported within Texas, not for compensation, and not in the furtherance of a commercial enterprise.</w:t>
          </w:r>
        </w:p>
        <w:p w:rsidR="00F72986" w:rsidRPr="00D70925" w:rsidRDefault="00F72986" w:rsidP="00F72986">
          <w:pPr>
            <w:spacing w:after="0" w:line="240" w:lineRule="auto"/>
            <w:jc w:val="both"/>
            <w:rPr>
              <w:rFonts w:eastAsia="Times New Roman" w:cs="Times New Roman"/>
              <w:bCs/>
              <w:szCs w:val="24"/>
            </w:rPr>
          </w:pPr>
        </w:p>
      </w:sdtContent>
    </w:sdt>
    <w:p w:rsidR="00F72986" w:rsidRDefault="00F7298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2386 </w:t>
      </w:r>
      <w:bookmarkStart w:id="1" w:name="AmendsCurrentLaw"/>
      <w:bookmarkEnd w:id="1"/>
      <w:r>
        <w:rPr>
          <w:rFonts w:cs="Times New Roman"/>
          <w:szCs w:val="24"/>
        </w:rPr>
        <w:t>amends current law relating to the exclusion of the operation of certain vehicles from commercial driver's license requirements.</w:t>
      </w:r>
    </w:p>
    <w:p w:rsidR="00F72986" w:rsidRPr="00223B2C" w:rsidRDefault="00F72986" w:rsidP="000F1DF9">
      <w:pPr>
        <w:spacing w:after="0" w:line="240" w:lineRule="auto"/>
        <w:jc w:val="both"/>
        <w:rPr>
          <w:rFonts w:eastAsia="Times New Roman" w:cs="Times New Roman"/>
          <w:szCs w:val="24"/>
        </w:rPr>
      </w:pPr>
    </w:p>
    <w:p w:rsidR="00F72986" w:rsidRPr="005C2A78" w:rsidRDefault="00F7298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F03BE3294AD4D7BA97CF726D2F485B3"/>
          </w:placeholder>
        </w:sdtPr>
        <w:sdtContent>
          <w:r>
            <w:rPr>
              <w:rFonts w:eastAsia="Times New Roman" w:cs="Times New Roman"/>
              <w:b/>
              <w:szCs w:val="24"/>
              <w:u w:val="single"/>
            </w:rPr>
            <w:t>RULEMAKING AUTHORITY</w:t>
          </w:r>
        </w:sdtContent>
      </w:sdt>
    </w:p>
    <w:p w:rsidR="00F72986" w:rsidRPr="006529C4" w:rsidRDefault="00F72986" w:rsidP="00774EC7">
      <w:pPr>
        <w:spacing w:after="0" w:line="240" w:lineRule="auto"/>
        <w:jc w:val="both"/>
        <w:rPr>
          <w:rFonts w:cs="Times New Roman"/>
          <w:szCs w:val="24"/>
        </w:rPr>
      </w:pPr>
    </w:p>
    <w:p w:rsidR="00F72986" w:rsidRPr="006529C4" w:rsidRDefault="00F7298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72986" w:rsidRPr="006529C4" w:rsidRDefault="00F72986" w:rsidP="00774EC7">
      <w:pPr>
        <w:spacing w:after="0" w:line="240" w:lineRule="auto"/>
        <w:jc w:val="both"/>
        <w:rPr>
          <w:rFonts w:cs="Times New Roman"/>
          <w:szCs w:val="24"/>
        </w:rPr>
      </w:pPr>
    </w:p>
    <w:p w:rsidR="00F72986" w:rsidRPr="005C2A78" w:rsidRDefault="00F7298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1B520FE6DB54A2086AFB3A04571520B"/>
          </w:placeholder>
        </w:sdtPr>
        <w:sdtContent>
          <w:r>
            <w:rPr>
              <w:rFonts w:eastAsia="Times New Roman" w:cs="Times New Roman"/>
              <w:b/>
              <w:szCs w:val="24"/>
              <w:u w:val="single"/>
            </w:rPr>
            <w:t>SECTION BY SECTION ANALYSIS</w:t>
          </w:r>
        </w:sdtContent>
      </w:sdt>
    </w:p>
    <w:p w:rsidR="00F72986" w:rsidRPr="005C2A78" w:rsidRDefault="00F72986" w:rsidP="000F1DF9">
      <w:pPr>
        <w:spacing w:after="0" w:line="240" w:lineRule="auto"/>
        <w:jc w:val="both"/>
        <w:rPr>
          <w:rFonts w:eastAsia="Times New Roman" w:cs="Times New Roman"/>
          <w:szCs w:val="24"/>
        </w:rPr>
      </w:pPr>
    </w:p>
    <w:p w:rsidR="00F72986" w:rsidRDefault="00F72986" w:rsidP="00F72986">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522.004(a), Transportation Code, as follows: </w:t>
      </w:r>
    </w:p>
    <w:p w:rsidR="00F72986" w:rsidRDefault="00F72986" w:rsidP="00F72986">
      <w:pPr>
        <w:spacing w:after="0" w:line="240" w:lineRule="auto"/>
        <w:jc w:val="both"/>
      </w:pPr>
    </w:p>
    <w:p w:rsidR="00F72986" w:rsidRDefault="00F72986" w:rsidP="00F72986">
      <w:pPr>
        <w:spacing w:after="0" w:line="240" w:lineRule="auto"/>
        <w:ind w:left="720"/>
        <w:jc w:val="both"/>
      </w:pPr>
      <w:r>
        <w:t>(a) Provides that this chapter (Commercial Driver's Licenses) does not apply to:</w:t>
      </w:r>
    </w:p>
    <w:p w:rsidR="00F72986" w:rsidRDefault="00F72986" w:rsidP="00F72986">
      <w:pPr>
        <w:spacing w:after="0" w:line="240" w:lineRule="auto"/>
        <w:ind w:left="720"/>
        <w:jc w:val="both"/>
      </w:pPr>
    </w:p>
    <w:p w:rsidR="00F72986" w:rsidRDefault="00F72986" w:rsidP="00F72986">
      <w:pPr>
        <w:spacing w:after="0" w:line="240" w:lineRule="auto"/>
        <w:ind w:left="1440"/>
        <w:jc w:val="both"/>
      </w:pPr>
      <w:r>
        <w:t xml:space="preserve">(1)–(4) makes no changes to these subdivisions; </w:t>
      </w:r>
    </w:p>
    <w:p w:rsidR="00F72986" w:rsidRDefault="00F72986" w:rsidP="00F72986">
      <w:pPr>
        <w:spacing w:after="0" w:line="240" w:lineRule="auto"/>
        <w:ind w:left="1440"/>
        <w:jc w:val="both"/>
      </w:pPr>
    </w:p>
    <w:p w:rsidR="00F72986" w:rsidRDefault="00F72986" w:rsidP="00F72986">
      <w:pPr>
        <w:spacing w:after="0" w:line="240" w:lineRule="auto"/>
        <w:ind w:left="1440"/>
        <w:jc w:val="both"/>
      </w:pPr>
      <w:r>
        <w:t>(5)–(6) makes nonsubstantive changes to these subdivisions;</w:t>
      </w:r>
    </w:p>
    <w:p w:rsidR="00F72986" w:rsidRDefault="00F72986" w:rsidP="00F72986">
      <w:pPr>
        <w:spacing w:after="0" w:line="240" w:lineRule="auto"/>
        <w:ind w:left="1440"/>
        <w:jc w:val="both"/>
      </w:pPr>
    </w:p>
    <w:p w:rsidR="00F72986" w:rsidRDefault="00F72986" w:rsidP="00F72986">
      <w:pPr>
        <w:spacing w:after="0" w:line="240" w:lineRule="auto"/>
        <w:ind w:left="1440"/>
        <w:jc w:val="both"/>
      </w:pPr>
      <w:r>
        <w:t>(7) a vehicle that is operated intrastate and driven by an individual not for compensation and not in the furtherance of a commercial enterprise; or</w:t>
      </w:r>
    </w:p>
    <w:p w:rsidR="00F72986" w:rsidRDefault="00F72986" w:rsidP="00F72986">
      <w:pPr>
        <w:spacing w:after="0" w:line="240" w:lineRule="auto"/>
        <w:ind w:left="1440"/>
        <w:jc w:val="both"/>
      </w:pPr>
    </w:p>
    <w:p w:rsidR="00F72986" w:rsidRDefault="00F72986" w:rsidP="00F72986">
      <w:pPr>
        <w:spacing w:after="0" w:line="240" w:lineRule="auto"/>
        <w:ind w:left="1440"/>
        <w:jc w:val="both"/>
      </w:pPr>
      <w:r>
        <w:t xml:space="preserve">(8) a covered farm vehicle as defined by 49 C.F.R. Section 390.5.  </w:t>
      </w:r>
    </w:p>
    <w:p w:rsidR="00F72986" w:rsidRPr="005C2A78" w:rsidRDefault="00F72986" w:rsidP="00F72986">
      <w:pPr>
        <w:spacing w:after="0" w:line="240" w:lineRule="auto"/>
        <w:jc w:val="both"/>
        <w:rPr>
          <w:rFonts w:eastAsia="Times New Roman" w:cs="Times New Roman"/>
          <w:szCs w:val="24"/>
        </w:rPr>
      </w:pPr>
    </w:p>
    <w:p w:rsidR="00F72986" w:rsidRPr="005C2A78" w:rsidRDefault="00F72986" w:rsidP="00F7298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p w:rsidR="00F72986" w:rsidRPr="005C2A78" w:rsidRDefault="00F72986" w:rsidP="000F1DF9">
      <w:pPr>
        <w:spacing w:after="0" w:line="240" w:lineRule="auto"/>
        <w:jc w:val="both"/>
        <w:rPr>
          <w:rFonts w:eastAsia="Times New Roman" w:cs="Times New Roman"/>
          <w:szCs w:val="24"/>
        </w:rPr>
      </w:pPr>
    </w:p>
    <w:p w:rsidR="00F72986" w:rsidRPr="00C8671F" w:rsidRDefault="00F72986" w:rsidP="00774EC7">
      <w:pPr>
        <w:spacing w:after="0" w:line="240" w:lineRule="auto"/>
        <w:jc w:val="both"/>
        <w:rPr>
          <w:rFonts w:eastAsia="Times New Roman" w:cs="Times New Roman"/>
          <w:szCs w:val="24"/>
        </w:rPr>
      </w:pPr>
    </w:p>
    <w:sectPr w:rsidR="00F7298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06D" w:rsidRDefault="00D2006D" w:rsidP="000F1DF9">
      <w:pPr>
        <w:spacing w:after="0" w:line="240" w:lineRule="auto"/>
      </w:pPr>
      <w:r>
        <w:separator/>
      </w:r>
    </w:p>
  </w:endnote>
  <w:endnote w:type="continuationSeparator" w:id="0">
    <w:p w:rsidR="00D2006D" w:rsidRDefault="00D2006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2006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72986">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72986">
                <w:rPr>
                  <w:sz w:val="20"/>
                  <w:szCs w:val="20"/>
                </w:rPr>
                <w:t>H.B. 2386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7298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2006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7298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7298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06D" w:rsidRDefault="00D2006D" w:rsidP="000F1DF9">
      <w:pPr>
        <w:spacing w:after="0" w:line="240" w:lineRule="auto"/>
      </w:pPr>
      <w:r>
        <w:separator/>
      </w:r>
    </w:p>
  </w:footnote>
  <w:footnote w:type="continuationSeparator" w:id="0">
    <w:p w:rsidR="00D2006D" w:rsidRDefault="00D2006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2006D"/>
    <w:rsid w:val="00D70925"/>
    <w:rsid w:val="00DB48D8"/>
    <w:rsid w:val="00E036F8"/>
    <w:rsid w:val="00E10F50"/>
    <w:rsid w:val="00E23091"/>
    <w:rsid w:val="00E32B14"/>
    <w:rsid w:val="00E46194"/>
    <w:rsid w:val="00EE2AD8"/>
    <w:rsid w:val="00F30915"/>
    <w:rsid w:val="00F72986"/>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6B78C"/>
  <w15:docId w15:val="{225331CF-D8C4-478E-A6AD-E6DFBFD4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7298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46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72650" w:rsidP="00F7265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20B61662F14462E98D200647577075C"/>
        <w:category>
          <w:name w:val="General"/>
          <w:gallery w:val="placeholder"/>
        </w:category>
        <w:types>
          <w:type w:val="bbPlcHdr"/>
        </w:types>
        <w:behaviors>
          <w:behavior w:val="content"/>
        </w:behaviors>
        <w:guid w:val="{986CB972-03A9-46C8-9D21-0B7C1119B387}"/>
      </w:docPartPr>
      <w:docPartBody>
        <w:p w:rsidR="00000000" w:rsidRDefault="00D67CE2"/>
      </w:docPartBody>
    </w:docPart>
    <w:docPart>
      <w:docPartPr>
        <w:name w:val="6C89E498C01840ADB23EEE27CC466976"/>
        <w:category>
          <w:name w:val="General"/>
          <w:gallery w:val="placeholder"/>
        </w:category>
        <w:types>
          <w:type w:val="bbPlcHdr"/>
        </w:types>
        <w:behaviors>
          <w:behavior w:val="content"/>
        </w:behaviors>
        <w:guid w:val="{F9A81A83-87B7-4EE2-961A-1CBC7C56FD2B}"/>
      </w:docPartPr>
      <w:docPartBody>
        <w:p w:rsidR="00000000" w:rsidRDefault="00D67CE2"/>
      </w:docPartBody>
    </w:docPart>
    <w:docPart>
      <w:docPartPr>
        <w:name w:val="5B803F5014124072BCE9A60CBCE8B85B"/>
        <w:category>
          <w:name w:val="General"/>
          <w:gallery w:val="placeholder"/>
        </w:category>
        <w:types>
          <w:type w:val="bbPlcHdr"/>
        </w:types>
        <w:behaviors>
          <w:behavior w:val="content"/>
        </w:behaviors>
        <w:guid w:val="{2829A637-62D3-4967-9439-41C8F31B5C2D}"/>
      </w:docPartPr>
      <w:docPartBody>
        <w:p w:rsidR="00000000" w:rsidRDefault="00D67CE2"/>
      </w:docPartBody>
    </w:docPart>
    <w:docPart>
      <w:docPartPr>
        <w:name w:val="313CF50D670D44B38D3D02748732D6F9"/>
        <w:category>
          <w:name w:val="General"/>
          <w:gallery w:val="placeholder"/>
        </w:category>
        <w:types>
          <w:type w:val="bbPlcHdr"/>
        </w:types>
        <w:behaviors>
          <w:behavior w:val="content"/>
        </w:behaviors>
        <w:guid w:val="{56D8B5C8-197E-4E9B-9B20-8B3408ACA87C}"/>
      </w:docPartPr>
      <w:docPartBody>
        <w:p w:rsidR="00000000" w:rsidRDefault="00D67CE2"/>
      </w:docPartBody>
    </w:docPart>
    <w:docPart>
      <w:docPartPr>
        <w:name w:val="B7FE89A1D3E646DCB29230A712BB27A2"/>
        <w:category>
          <w:name w:val="General"/>
          <w:gallery w:val="placeholder"/>
        </w:category>
        <w:types>
          <w:type w:val="bbPlcHdr"/>
        </w:types>
        <w:behaviors>
          <w:behavior w:val="content"/>
        </w:behaviors>
        <w:guid w:val="{5B412479-7FFD-412C-9933-BCF3C0048FEC}"/>
      </w:docPartPr>
      <w:docPartBody>
        <w:p w:rsidR="00000000" w:rsidRDefault="00D67CE2"/>
      </w:docPartBody>
    </w:docPart>
    <w:docPart>
      <w:docPartPr>
        <w:name w:val="DABA56C7BD5E438590656A449E6F4325"/>
        <w:category>
          <w:name w:val="General"/>
          <w:gallery w:val="placeholder"/>
        </w:category>
        <w:types>
          <w:type w:val="bbPlcHdr"/>
        </w:types>
        <w:behaviors>
          <w:behavior w:val="content"/>
        </w:behaviors>
        <w:guid w:val="{63678FC4-D863-4328-ADAC-2A3D1A653C9D}"/>
      </w:docPartPr>
      <w:docPartBody>
        <w:p w:rsidR="00000000" w:rsidRDefault="00D67CE2"/>
      </w:docPartBody>
    </w:docPart>
    <w:docPart>
      <w:docPartPr>
        <w:name w:val="15C14A807B884FE59802C6DAE07D7F44"/>
        <w:category>
          <w:name w:val="General"/>
          <w:gallery w:val="placeholder"/>
        </w:category>
        <w:types>
          <w:type w:val="bbPlcHdr"/>
        </w:types>
        <w:behaviors>
          <w:behavior w:val="content"/>
        </w:behaviors>
        <w:guid w:val="{2042F960-E59C-4D3E-A939-6AFB476EBC74}"/>
      </w:docPartPr>
      <w:docPartBody>
        <w:p w:rsidR="00000000" w:rsidRDefault="00D67CE2"/>
      </w:docPartBody>
    </w:docPart>
    <w:docPart>
      <w:docPartPr>
        <w:name w:val="9DC66ADA0728404E8A7EA4CC6A58EC3D"/>
        <w:category>
          <w:name w:val="General"/>
          <w:gallery w:val="placeholder"/>
        </w:category>
        <w:types>
          <w:type w:val="bbPlcHdr"/>
        </w:types>
        <w:behaviors>
          <w:behavior w:val="content"/>
        </w:behaviors>
        <w:guid w:val="{BCD47E6C-FF9F-48BE-A299-763843094688}"/>
      </w:docPartPr>
      <w:docPartBody>
        <w:p w:rsidR="00000000" w:rsidRDefault="00D67CE2"/>
      </w:docPartBody>
    </w:docPart>
    <w:docPart>
      <w:docPartPr>
        <w:name w:val="6815BE2C5FC747A2A8D8B8A4788EBB19"/>
        <w:category>
          <w:name w:val="General"/>
          <w:gallery w:val="placeholder"/>
        </w:category>
        <w:types>
          <w:type w:val="bbPlcHdr"/>
        </w:types>
        <w:behaviors>
          <w:behavior w:val="content"/>
        </w:behaviors>
        <w:guid w:val="{BC592163-CE71-4549-8F95-D6B893F7189A}"/>
      </w:docPartPr>
      <w:docPartBody>
        <w:p w:rsidR="00000000" w:rsidRDefault="00F72650" w:rsidP="00F72650">
          <w:pPr>
            <w:pStyle w:val="6815BE2C5FC747A2A8D8B8A4788EBB19"/>
          </w:pPr>
          <w:r w:rsidRPr="00A30DD1">
            <w:rPr>
              <w:rStyle w:val="PlaceholderText"/>
            </w:rPr>
            <w:t>Click here to enter a date.</w:t>
          </w:r>
        </w:p>
      </w:docPartBody>
    </w:docPart>
    <w:docPart>
      <w:docPartPr>
        <w:name w:val="797B2FCDDB414A99BB131FB278B43E9B"/>
        <w:category>
          <w:name w:val="General"/>
          <w:gallery w:val="placeholder"/>
        </w:category>
        <w:types>
          <w:type w:val="bbPlcHdr"/>
        </w:types>
        <w:behaviors>
          <w:behavior w:val="content"/>
        </w:behaviors>
        <w:guid w:val="{E7CE36EB-05FD-4F60-8A69-9173A5B3BFA9}"/>
      </w:docPartPr>
      <w:docPartBody>
        <w:p w:rsidR="00000000" w:rsidRDefault="00D67CE2"/>
      </w:docPartBody>
    </w:docPart>
    <w:docPart>
      <w:docPartPr>
        <w:name w:val="7D82BCF3C7424CFE9335D736C81D4B37"/>
        <w:category>
          <w:name w:val="General"/>
          <w:gallery w:val="placeholder"/>
        </w:category>
        <w:types>
          <w:type w:val="bbPlcHdr"/>
        </w:types>
        <w:behaviors>
          <w:behavior w:val="content"/>
        </w:behaviors>
        <w:guid w:val="{516281C3-DD07-4F11-A4AA-8633C64D84B3}"/>
      </w:docPartPr>
      <w:docPartBody>
        <w:p w:rsidR="00000000" w:rsidRDefault="00D67CE2"/>
      </w:docPartBody>
    </w:docPart>
    <w:docPart>
      <w:docPartPr>
        <w:name w:val="5B53C869B0E54ECABF97CCD795B018C5"/>
        <w:category>
          <w:name w:val="General"/>
          <w:gallery w:val="placeholder"/>
        </w:category>
        <w:types>
          <w:type w:val="bbPlcHdr"/>
        </w:types>
        <w:behaviors>
          <w:behavior w:val="content"/>
        </w:behaviors>
        <w:guid w:val="{1EF1F09E-1854-488C-A407-46899F984D20}"/>
      </w:docPartPr>
      <w:docPartBody>
        <w:p w:rsidR="00000000" w:rsidRDefault="00F72650" w:rsidP="00F72650">
          <w:pPr>
            <w:pStyle w:val="5B53C869B0E54ECABF97CCD795B018C5"/>
          </w:pPr>
          <w:r>
            <w:rPr>
              <w:rFonts w:eastAsia="Times New Roman" w:cs="Times New Roman"/>
              <w:bCs/>
              <w:szCs w:val="24"/>
            </w:rPr>
            <w:t xml:space="preserve"> </w:t>
          </w:r>
        </w:p>
      </w:docPartBody>
    </w:docPart>
    <w:docPart>
      <w:docPartPr>
        <w:name w:val="0F03BE3294AD4D7BA97CF726D2F485B3"/>
        <w:category>
          <w:name w:val="General"/>
          <w:gallery w:val="placeholder"/>
        </w:category>
        <w:types>
          <w:type w:val="bbPlcHdr"/>
        </w:types>
        <w:behaviors>
          <w:behavior w:val="content"/>
        </w:behaviors>
        <w:guid w:val="{7C35B1A2-2B73-45C1-92D2-EB48759CBE56}"/>
      </w:docPartPr>
      <w:docPartBody>
        <w:p w:rsidR="00000000" w:rsidRDefault="00D67CE2"/>
      </w:docPartBody>
    </w:docPart>
    <w:docPart>
      <w:docPartPr>
        <w:name w:val="61B520FE6DB54A2086AFB3A04571520B"/>
        <w:category>
          <w:name w:val="General"/>
          <w:gallery w:val="placeholder"/>
        </w:category>
        <w:types>
          <w:type w:val="bbPlcHdr"/>
        </w:types>
        <w:behaviors>
          <w:behavior w:val="content"/>
        </w:behaviors>
        <w:guid w:val="{220FBB89-5112-4EC8-A6DB-5DAB3BF92FF8}"/>
      </w:docPartPr>
      <w:docPartBody>
        <w:p w:rsidR="00000000" w:rsidRDefault="00D67C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67CE2"/>
    <w:rsid w:val="00D705C9"/>
    <w:rsid w:val="00E11D0C"/>
    <w:rsid w:val="00E35A8C"/>
    <w:rsid w:val="00E65C8A"/>
    <w:rsid w:val="00F7265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265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72650"/>
    <w:rPr>
      <w:rFonts w:ascii="Times New Roman" w:hAnsi="Times New Roman"/>
      <w:sz w:val="24"/>
    </w:rPr>
  </w:style>
  <w:style w:type="paragraph" w:customStyle="1" w:styleId="487D89B4F8B34DB4967D41FE18F7F88D9">
    <w:name w:val="487D89B4F8B34DB4967D41FE18F7F88D9"/>
    <w:rsid w:val="00F72650"/>
    <w:rPr>
      <w:rFonts w:ascii="Times New Roman" w:hAnsi="Times New Roman"/>
      <w:sz w:val="24"/>
    </w:rPr>
  </w:style>
  <w:style w:type="paragraph" w:customStyle="1" w:styleId="AE2570ED5D764CD7AF9686706F550F4622">
    <w:name w:val="AE2570ED5D764CD7AF9686706F550F4622"/>
    <w:rsid w:val="00F72650"/>
    <w:pPr>
      <w:tabs>
        <w:tab w:val="center" w:pos="4680"/>
        <w:tab w:val="right" w:pos="9360"/>
      </w:tabs>
      <w:spacing w:after="0" w:line="240" w:lineRule="auto"/>
    </w:pPr>
    <w:rPr>
      <w:rFonts w:ascii="Times New Roman" w:hAnsi="Times New Roman"/>
      <w:sz w:val="24"/>
    </w:rPr>
  </w:style>
  <w:style w:type="paragraph" w:customStyle="1" w:styleId="6815BE2C5FC747A2A8D8B8A4788EBB19">
    <w:name w:val="6815BE2C5FC747A2A8D8B8A4788EBB19"/>
    <w:rsid w:val="00F72650"/>
    <w:pPr>
      <w:spacing w:after="160" w:line="259" w:lineRule="auto"/>
    </w:pPr>
  </w:style>
  <w:style w:type="paragraph" w:customStyle="1" w:styleId="5B53C869B0E54ECABF97CCD795B018C5">
    <w:name w:val="5B53C869B0E54ECABF97CCD795B018C5"/>
    <w:rsid w:val="00F7265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28D2ADA-B8E0-4438-8987-315C39E2A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392</Words>
  <Characters>2236</Characters>
  <Application>Microsoft Office Word</Application>
  <DocSecurity>0</DocSecurity>
  <Lines>18</Lines>
  <Paragraphs>5</Paragraphs>
  <ScaleCrop>false</ScaleCrop>
  <Company>Texas Legislative Council</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2019-05-02T17:33:00Z</dcterms:modified>
</cp:coreProperties>
</file>

<file path=docProps/custom.xml><?xml version="1.0" encoding="utf-8"?>
<op:Properties xmlns:vt="http://schemas.openxmlformats.org/officeDocument/2006/docPropsVTypes" xmlns:op="http://schemas.openxmlformats.org/officeDocument/2006/custom-properties"/>
</file>