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D2" w:rsidRDefault="009849D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3973BC1DCDF41C6A9DA3EB0C6A4EC0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849D2" w:rsidRPr="00585C31" w:rsidRDefault="009849D2" w:rsidP="000F1DF9">
      <w:pPr>
        <w:spacing w:after="0" w:line="240" w:lineRule="auto"/>
        <w:rPr>
          <w:rFonts w:cs="Times New Roman"/>
          <w:szCs w:val="24"/>
        </w:rPr>
      </w:pPr>
    </w:p>
    <w:p w:rsidR="009849D2" w:rsidRPr="00585C31" w:rsidRDefault="009849D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849D2" w:rsidTr="000F1DF9">
        <w:tc>
          <w:tcPr>
            <w:tcW w:w="2718" w:type="dxa"/>
          </w:tcPr>
          <w:p w:rsidR="009849D2" w:rsidRPr="005C2A78" w:rsidRDefault="009849D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3B721E9E96643228FB31DFB058F004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849D2" w:rsidRPr="00FF6471" w:rsidRDefault="009849D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8A9F6DCC49A4E31AA3DE26D162409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2402</w:t>
                </w:r>
              </w:sdtContent>
            </w:sdt>
          </w:p>
        </w:tc>
      </w:tr>
      <w:tr w:rsidR="009849D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710AE6E25A848A9892029EAF5A9FE1D"/>
            </w:placeholder>
          </w:sdtPr>
          <w:sdtContent>
            <w:tc>
              <w:tcPr>
                <w:tcW w:w="2718" w:type="dxa"/>
              </w:tcPr>
              <w:p w:rsidR="009849D2" w:rsidRPr="000F1DF9" w:rsidRDefault="009849D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86R22169 BEE-D</w:t>
                </w:r>
              </w:p>
            </w:tc>
          </w:sdtContent>
        </w:sdt>
        <w:tc>
          <w:tcPr>
            <w:tcW w:w="6858" w:type="dxa"/>
          </w:tcPr>
          <w:p w:rsidR="009849D2" w:rsidRPr="005C2A78" w:rsidRDefault="009849D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33B3B58EC20496393C1C1910EC5CB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D26A3A16F44B72A0A8B00FDCF9BA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Geren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845A2D57994CE6AC0A48227336A4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9849D2" w:rsidTr="000F1DF9">
        <w:tc>
          <w:tcPr>
            <w:tcW w:w="2718" w:type="dxa"/>
          </w:tcPr>
          <w:p w:rsidR="009849D2" w:rsidRPr="00BC7495" w:rsidRDefault="009849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65B4D41EC8D4D22B79CC461BF15E0EA"/>
            </w:placeholder>
          </w:sdtPr>
          <w:sdtContent>
            <w:tc>
              <w:tcPr>
                <w:tcW w:w="6858" w:type="dxa"/>
              </w:tcPr>
              <w:p w:rsidR="009849D2" w:rsidRPr="00FF6471" w:rsidRDefault="009849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9849D2" w:rsidTr="000F1DF9">
        <w:tc>
          <w:tcPr>
            <w:tcW w:w="2718" w:type="dxa"/>
          </w:tcPr>
          <w:p w:rsidR="009849D2" w:rsidRPr="00BC7495" w:rsidRDefault="009849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D56049A721C4C1AA15DA485D5145A48"/>
            </w:placeholder>
            <w:date w:fullDate="2019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849D2" w:rsidRPr="00FF6471" w:rsidRDefault="009849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5/7/2019</w:t>
                </w:r>
              </w:p>
            </w:tc>
          </w:sdtContent>
        </w:sdt>
      </w:tr>
      <w:tr w:rsidR="009849D2" w:rsidTr="000F1DF9">
        <w:tc>
          <w:tcPr>
            <w:tcW w:w="2718" w:type="dxa"/>
          </w:tcPr>
          <w:p w:rsidR="009849D2" w:rsidRPr="00BC7495" w:rsidRDefault="009849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39DED97A32D4A27BCAE6E1CCF60587B"/>
            </w:placeholder>
          </w:sdtPr>
          <w:sdtContent>
            <w:tc>
              <w:tcPr>
                <w:tcW w:w="6858" w:type="dxa"/>
              </w:tcPr>
              <w:p w:rsidR="009849D2" w:rsidRPr="00FF6471" w:rsidRDefault="009849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849D2" w:rsidRPr="00FF6471" w:rsidRDefault="009849D2" w:rsidP="000F1DF9">
      <w:pPr>
        <w:spacing w:after="0" w:line="240" w:lineRule="auto"/>
        <w:rPr>
          <w:rFonts w:cs="Times New Roman"/>
          <w:szCs w:val="24"/>
        </w:rPr>
      </w:pPr>
    </w:p>
    <w:p w:rsidR="009849D2" w:rsidRPr="00FF6471" w:rsidRDefault="009849D2" w:rsidP="000F1DF9">
      <w:pPr>
        <w:spacing w:after="0" w:line="240" w:lineRule="auto"/>
        <w:rPr>
          <w:rFonts w:cs="Times New Roman"/>
          <w:szCs w:val="24"/>
        </w:rPr>
      </w:pPr>
    </w:p>
    <w:p w:rsidR="009849D2" w:rsidRPr="00FF6471" w:rsidRDefault="009849D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29C3E0363B84A04AD286FE5A70D5E01"/>
        </w:placeholder>
      </w:sdtPr>
      <w:sdtContent>
        <w:p w:rsidR="009849D2" w:rsidRDefault="009849D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03BE1AF5B614EB187B678A8014B21F1"/>
        </w:placeholder>
      </w:sdtPr>
      <w:sdtEndPr/>
      <w:sdtContent>
        <w:p w:rsidR="009849D2" w:rsidRDefault="009849D2" w:rsidP="009849D2">
          <w:pPr>
            <w:pStyle w:val="NormalWeb"/>
            <w:spacing w:before="0" w:beforeAutospacing="0" w:after="0" w:afterAutospacing="0"/>
            <w:jc w:val="both"/>
            <w:divId w:val="783114415"/>
            <w:rPr>
              <w:rFonts w:eastAsia="Times New Roman"/>
              <w:bCs/>
            </w:rPr>
          </w:pPr>
        </w:p>
        <w:p w:rsidR="009849D2" w:rsidRPr="00D70925" w:rsidRDefault="009849D2" w:rsidP="009849D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9849D2">
            <w:rPr>
              <w:rFonts w:cs="Times New Roman"/>
              <w:szCs w:val="24"/>
            </w:rPr>
            <w:t>H.B. 2402 amends current law relating to the eligibility of certain events to receive funding through the Major Events Reimbursement Program.</w:t>
          </w:r>
        </w:p>
      </w:sdtContent>
    </w:sdt>
    <w:p w:rsidR="009849D2" w:rsidRPr="00796A66" w:rsidRDefault="00984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9849D2" w:rsidRPr="005C2A78" w:rsidRDefault="009849D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4FE7C247CA440F1BE64D716A0B646A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849D2" w:rsidRPr="006529C4" w:rsidRDefault="009849D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49D2" w:rsidRPr="006529C4" w:rsidRDefault="009849D2" w:rsidP="009426E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849D2" w:rsidRPr="006529C4" w:rsidRDefault="009849D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49D2" w:rsidRPr="005C2A78" w:rsidRDefault="009849D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70493738D564D078142C3779E37D6A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849D2" w:rsidRPr="005C2A78" w:rsidRDefault="00984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49D2" w:rsidRDefault="009849D2" w:rsidP="009426EF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96A66">
        <w:rPr>
          <w:rFonts w:eastAsia="Times New Roman" w:cs="Times New Roman"/>
          <w:szCs w:val="24"/>
        </w:rPr>
        <w:t xml:space="preserve">Sections 5A(a)(4) and (5), Chapter 1507 (S.B. 456), Acts of the 76th Legislature, Regular Session, 1999 (Article 5190.14, </w:t>
      </w:r>
      <w:r>
        <w:rPr>
          <w:rFonts w:eastAsia="Times New Roman" w:cs="Times New Roman"/>
          <w:szCs w:val="24"/>
        </w:rPr>
        <w:t>V.T.C.S</w:t>
      </w:r>
      <w:r w:rsidRPr="00796A66">
        <w:rPr>
          <w:rFonts w:eastAsia="Times New Roman" w:cs="Times New Roman"/>
          <w:szCs w:val="24"/>
        </w:rPr>
        <w:t>),</w:t>
      </w:r>
      <w:r>
        <w:rPr>
          <w:rFonts w:eastAsia="Times New Roman" w:cs="Times New Roman"/>
          <w:szCs w:val="24"/>
        </w:rPr>
        <w:t xml:space="preserve"> as follows: </w:t>
      </w:r>
    </w:p>
    <w:p w:rsidR="009849D2" w:rsidRDefault="009849D2" w:rsidP="009426EF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Redefines "event" to include a championship event in the National Reined Cow Horse Association (NRCHA) Championship Series and a CONVRG conference. </w:t>
      </w:r>
    </w:p>
    <w:p w:rsidR="009849D2" w:rsidRPr="005C2A78" w:rsidRDefault="009849D2" w:rsidP="009426EF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Redefines "site selection" to include the National Reined Cow Horse Association (NRCHA) and Encore Live. </w:t>
      </w:r>
    </w:p>
    <w:p w:rsidR="009849D2" w:rsidRPr="005C2A78" w:rsidRDefault="009849D2" w:rsidP="009426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9849D2" w:rsidRPr="005C2A78" w:rsidRDefault="00984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49D2" w:rsidRPr="00C8671F" w:rsidRDefault="009849D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9849D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02" w:rsidRDefault="00B30D02" w:rsidP="000F1DF9">
      <w:pPr>
        <w:spacing w:after="0" w:line="240" w:lineRule="auto"/>
      </w:pPr>
      <w:r>
        <w:separator/>
      </w:r>
    </w:p>
  </w:endnote>
  <w:endnote w:type="continuationSeparator" w:id="0">
    <w:p w:rsidR="00B30D02" w:rsidRDefault="00B30D0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30D0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849D2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849D2">
                <w:rPr>
                  <w:sz w:val="20"/>
                  <w:szCs w:val="20"/>
                </w:rPr>
                <w:t>H.B. 2402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849D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30D0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849D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849D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02" w:rsidRDefault="00B30D02" w:rsidP="000F1DF9">
      <w:pPr>
        <w:spacing w:after="0" w:line="240" w:lineRule="auto"/>
      </w:pPr>
      <w:r>
        <w:separator/>
      </w:r>
    </w:p>
  </w:footnote>
  <w:footnote w:type="continuationSeparator" w:id="0">
    <w:p w:rsidR="00B30D02" w:rsidRDefault="00B30D0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49D2"/>
    <w:rsid w:val="00986E9F"/>
    <w:rsid w:val="00AE3F44"/>
    <w:rsid w:val="00B30D02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D250D-CCF3-4C04-9600-4FD8ED8A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49D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D6C60" w:rsidP="004D6C6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3973BC1DCDF41C6A9DA3EB0C6A4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40CC-6B1B-48CE-AA0C-2727FAE16B85}"/>
      </w:docPartPr>
      <w:docPartBody>
        <w:p w:rsidR="00000000" w:rsidRDefault="005012A3"/>
      </w:docPartBody>
    </w:docPart>
    <w:docPart>
      <w:docPartPr>
        <w:name w:val="23B721E9E96643228FB31DFB058F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6CE8-EFC2-4EB6-80E5-520C89A9A303}"/>
      </w:docPartPr>
      <w:docPartBody>
        <w:p w:rsidR="00000000" w:rsidRDefault="005012A3"/>
      </w:docPartBody>
    </w:docPart>
    <w:docPart>
      <w:docPartPr>
        <w:name w:val="A8A9F6DCC49A4E31AA3DE26D1624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F54F-8E8B-48B9-9993-DAADA39B771A}"/>
      </w:docPartPr>
      <w:docPartBody>
        <w:p w:rsidR="00000000" w:rsidRDefault="005012A3"/>
      </w:docPartBody>
    </w:docPart>
    <w:docPart>
      <w:docPartPr>
        <w:name w:val="0710AE6E25A848A9892029EAF5A9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66A5-8A52-4FB4-9270-F42F6DD192CF}"/>
      </w:docPartPr>
      <w:docPartBody>
        <w:p w:rsidR="00000000" w:rsidRDefault="005012A3"/>
      </w:docPartBody>
    </w:docPart>
    <w:docPart>
      <w:docPartPr>
        <w:name w:val="333B3B58EC20496393C1C1910EC5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70B1-63F1-4BE1-A209-3DCAEEDE861C}"/>
      </w:docPartPr>
      <w:docPartBody>
        <w:p w:rsidR="00000000" w:rsidRDefault="005012A3"/>
      </w:docPartBody>
    </w:docPart>
    <w:docPart>
      <w:docPartPr>
        <w:name w:val="F9D26A3A16F44B72A0A8B00FDCF9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B3B7-677F-4031-A394-746F53B6E871}"/>
      </w:docPartPr>
      <w:docPartBody>
        <w:p w:rsidR="00000000" w:rsidRDefault="005012A3"/>
      </w:docPartBody>
    </w:docPart>
    <w:docPart>
      <w:docPartPr>
        <w:name w:val="9B845A2D57994CE6AC0A4822733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3798-CD90-4791-A250-7626F999AB9F}"/>
      </w:docPartPr>
      <w:docPartBody>
        <w:p w:rsidR="00000000" w:rsidRDefault="005012A3"/>
      </w:docPartBody>
    </w:docPart>
    <w:docPart>
      <w:docPartPr>
        <w:name w:val="565B4D41EC8D4D22B79CC461BF15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39AC-B800-4B14-910B-9E73E98DC01A}"/>
      </w:docPartPr>
      <w:docPartBody>
        <w:p w:rsidR="00000000" w:rsidRDefault="005012A3"/>
      </w:docPartBody>
    </w:docPart>
    <w:docPart>
      <w:docPartPr>
        <w:name w:val="4D56049A721C4C1AA15DA485D514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05FC-3D7F-4C16-972F-876C060A7F41}"/>
      </w:docPartPr>
      <w:docPartBody>
        <w:p w:rsidR="00000000" w:rsidRDefault="004D6C60" w:rsidP="004D6C60">
          <w:pPr>
            <w:pStyle w:val="4D56049A721C4C1AA15DA485D5145A4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39DED97A32D4A27BCAE6E1CCF60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EA80-8604-4657-B001-8B4E082A6A0F}"/>
      </w:docPartPr>
      <w:docPartBody>
        <w:p w:rsidR="00000000" w:rsidRDefault="005012A3"/>
      </w:docPartBody>
    </w:docPart>
    <w:docPart>
      <w:docPartPr>
        <w:name w:val="B29C3E0363B84A04AD286FE5A70D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A033-D228-4148-8B80-3D3E7C843DD7}"/>
      </w:docPartPr>
      <w:docPartBody>
        <w:p w:rsidR="00000000" w:rsidRDefault="005012A3"/>
      </w:docPartBody>
    </w:docPart>
    <w:docPart>
      <w:docPartPr>
        <w:name w:val="103BE1AF5B614EB187B678A8014B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B6D1-BEE7-4B80-83CC-6A094DEEE204}"/>
      </w:docPartPr>
      <w:docPartBody>
        <w:p w:rsidR="00000000" w:rsidRDefault="004D6C60" w:rsidP="004D6C60">
          <w:pPr>
            <w:pStyle w:val="103BE1AF5B614EB187B678A8014B21F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4FE7C247CA440F1BE64D716A0B6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30D2-ADF0-41A1-AD2B-6CDF58F6E605}"/>
      </w:docPartPr>
      <w:docPartBody>
        <w:p w:rsidR="00000000" w:rsidRDefault="005012A3"/>
      </w:docPartBody>
    </w:docPart>
    <w:docPart>
      <w:docPartPr>
        <w:name w:val="970493738D564D078142C3779E37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81FD-E252-4D67-BE1F-310F42F5D743}"/>
      </w:docPartPr>
      <w:docPartBody>
        <w:p w:rsidR="00000000" w:rsidRDefault="005012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6C60"/>
    <w:rsid w:val="005012A3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C6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D6C6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D6C6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D6C6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D56049A721C4C1AA15DA485D5145A48">
    <w:name w:val="4D56049A721C4C1AA15DA485D5145A48"/>
    <w:rsid w:val="004D6C60"/>
    <w:pPr>
      <w:spacing w:after="160" w:line="259" w:lineRule="auto"/>
    </w:pPr>
  </w:style>
  <w:style w:type="paragraph" w:customStyle="1" w:styleId="103BE1AF5B614EB187B678A8014B21F1">
    <w:name w:val="103BE1AF5B614EB187B678A8014B21F1"/>
    <w:rsid w:val="004D6C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A82CE61-DB0F-47DA-9E7C-C58A30E2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154</Words>
  <Characters>878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2019-05-07T19:56:00Z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