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0A87" w:rsidTr="00345119">
        <w:tc>
          <w:tcPr>
            <w:tcW w:w="9576" w:type="dxa"/>
            <w:noWrap/>
          </w:tcPr>
          <w:p w:rsidR="008423E4" w:rsidRPr="0022177D" w:rsidRDefault="007D6BC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6BCD" w:rsidP="008423E4">
      <w:pPr>
        <w:jc w:val="center"/>
      </w:pPr>
    </w:p>
    <w:p w:rsidR="008423E4" w:rsidRPr="00B31F0E" w:rsidRDefault="007D6BCD" w:rsidP="008423E4"/>
    <w:p w:rsidR="008423E4" w:rsidRPr="00742794" w:rsidRDefault="007D6BC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0A87" w:rsidTr="00345119">
        <w:tc>
          <w:tcPr>
            <w:tcW w:w="9576" w:type="dxa"/>
          </w:tcPr>
          <w:p w:rsidR="008423E4" w:rsidRPr="00861995" w:rsidRDefault="007D6BCD" w:rsidP="00345119">
            <w:pPr>
              <w:jc w:val="right"/>
            </w:pPr>
            <w:r>
              <w:t>H.B. 2448</w:t>
            </w:r>
          </w:p>
        </w:tc>
      </w:tr>
      <w:tr w:rsidR="00A70A87" w:rsidTr="00345119">
        <w:tc>
          <w:tcPr>
            <w:tcW w:w="9576" w:type="dxa"/>
          </w:tcPr>
          <w:p w:rsidR="008423E4" w:rsidRPr="00861995" w:rsidRDefault="007D6BCD" w:rsidP="002849B7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A70A87" w:rsidTr="00345119">
        <w:tc>
          <w:tcPr>
            <w:tcW w:w="9576" w:type="dxa"/>
          </w:tcPr>
          <w:p w:rsidR="008423E4" w:rsidRPr="00861995" w:rsidRDefault="007D6BCD" w:rsidP="00345119">
            <w:pPr>
              <w:jc w:val="right"/>
            </w:pPr>
            <w:r>
              <w:t>Corrections</w:t>
            </w:r>
          </w:p>
        </w:tc>
      </w:tr>
      <w:tr w:rsidR="00A70A87" w:rsidTr="00345119">
        <w:tc>
          <w:tcPr>
            <w:tcW w:w="9576" w:type="dxa"/>
          </w:tcPr>
          <w:p w:rsidR="008423E4" w:rsidRDefault="007D6BC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6BCD" w:rsidP="008423E4">
      <w:pPr>
        <w:tabs>
          <w:tab w:val="right" w:pos="9360"/>
        </w:tabs>
      </w:pPr>
    </w:p>
    <w:p w:rsidR="008423E4" w:rsidRDefault="007D6BCD" w:rsidP="008423E4"/>
    <w:p w:rsidR="008423E4" w:rsidRDefault="007D6BC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0A87" w:rsidTr="00345119">
        <w:tc>
          <w:tcPr>
            <w:tcW w:w="9576" w:type="dxa"/>
          </w:tcPr>
          <w:p w:rsidR="008423E4" w:rsidRPr="00A8133F" w:rsidRDefault="007D6BCD" w:rsidP="00E457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6BCD" w:rsidP="00E457BA"/>
          <w:p w:rsidR="008423E4" w:rsidRDefault="007D6BCD" w:rsidP="00E45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many individuals who have been previously incarcerated have difficulty in finding stable employment and that this is a barrier to </w:t>
            </w:r>
            <w:r>
              <w:t xml:space="preserve">their </w:t>
            </w:r>
            <w:r>
              <w:t>reintegrati</w:t>
            </w:r>
            <w:r>
              <w:t>on</w:t>
            </w:r>
            <w:r>
              <w:t xml:space="preserve"> into the community. H.B. 2448 seeks to </w:t>
            </w:r>
            <w:r>
              <w:t>address this issue by requiring certain enti</w:t>
            </w:r>
            <w:r>
              <w:t>ties to develop a five</w:t>
            </w:r>
            <w:r>
              <w:noBreakHyphen/>
              <w:t>year plan to reduce recidivism by facilitating stable employment for such individuals.</w:t>
            </w:r>
            <w:r>
              <w:t xml:space="preserve">  </w:t>
            </w:r>
          </w:p>
          <w:p w:rsidR="008423E4" w:rsidRPr="00E26B13" w:rsidRDefault="007D6BCD" w:rsidP="00E457BA">
            <w:pPr>
              <w:rPr>
                <w:b/>
              </w:rPr>
            </w:pPr>
          </w:p>
        </w:tc>
      </w:tr>
      <w:tr w:rsidR="00A70A87" w:rsidTr="00345119">
        <w:tc>
          <w:tcPr>
            <w:tcW w:w="9576" w:type="dxa"/>
          </w:tcPr>
          <w:p w:rsidR="0017725B" w:rsidRDefault="007D6BCD" w:rsidP="00E457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6BCD" w:rsidP="00E457BA">
            <w:pPr>
              <w:rPr>
                <w:b/>
                <w:u w:val="single"/>
              </w:rPr>
            </w:pPr>
          </w:p>
          <w:p w:rsidR="005253EE" w:rsidRPr="005253EE" w:rsidRDefault="007D6BCD" w:rsidP="00E457BA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7D6BCD" w:rsidP="00E457BA">
            <w:pPr>
              <w:rPr>
                <w:b/>
                <w:u w:val="single"/>
              </w:rPr>
            </w:pPr>
          </w:p>
        </w:tc>
      </w:tr>
      <w:tr w:rsidR="00A70A87" w:rsidTr="00345119">
        <w:tc>
          <w:tcPr>
            <w:tcW w:w="9576" w:type="dxa"/>
          </w:tcPr>
          <w:p w:rsidR="008423E4" w:rsidRPr="00A8133F" w:rsidRDefault="007D6BCD" w:rsidP="00E457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6BCD" w:rsidP="00E457BA"/>
          <w:p w:rsidR="005253EE" w:rsidRDefault="007D6BCD" w:rsidP="00E45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</w:t>
            </w:r>
            <w:r>
              <w:t>ditional rulemaking authority to a state officer, department, agency, or institution.</w:t>
            </w:r>
          </w:p>
          <w:p w:rsidR="008423E4" w:rsidRPr="00E21FDC" w:rsidRDefault="007D6BCD" w:rsidP="00E457BA">
            <w:pPr>
              <w:rPr>
                <w:b/>
              </w:rPr>
            </w:pPr>
          </w:p>
        </w:tc>
      </w:tr>
      <w:tr w:rsidR="00A70A87" w:rsidTr="00345119">
        <w:tc>
          <w:tcPr>
            <w:tcW w:w="9576" w:type="dxa"/>
          </w:tcPr>
          <w:p w:rsidR="008423E4" w:rsidRPr="00A8133F" w:rsidRDefault="007D6BCD" w:rsidP="00E457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6BCD" w:rsidP="00E457BA"/>
          <w:p w:rsidR="00F345A2" w:rsidRDefault="007D6BCD" w:rsidP="00E457BA">
            <w:pPr>
              <w:pStyle w:val="Header"/>
              <w:spacing w:before="120" w:after="120"/>
              <w:jc w:val="both"/>
            </w:pPr>
            <w:r>
              <w:t>H.B. 2448 amends the Government Code to</w:t>
            </w:r>
            <w:r>
              <w:t xml:space="preserve"> requir</w:t>
            </w:r>
            <w:r>
              <w:t>e</w:t>
            </w:r>
            <w:r>
              <w:t xml:space="preserve"> the Texas Department of Criminal Justice (TDCJ), not later than </w:t>
            </w:r>
            <w:r w:rsidRPr="00BD674B">
              <w:t>December 1, 2020</w:t>
            </w:r>
            <w:r>
              <w:t>,</w:t>
            </w:r>
            <w:r>
              <w:t xml:space="preserve"> and in </w:t>
            </w:r>
            <w:r w:rsidRPr="00BD674B">
              <w:t xml:space="preserve">collaboration with </w:t>
            </w:r>
            <w:r w:rsidRPr="00BD674B">
              <w:t>the Texas Workforce Commission and the Office of Court Administration of the Texas Judicial System,</w:t>
            </w:r>
            <w:r>
              <w:t xml:space="preserve"> to </w:t>
            </w:r>
            <w:r w:rsidRPr="00BD674B">
              <w:t xml:space="preserve">develop a five-year strategic plan to reduce recidivism by facilitating stable employment for persons who are reentering </w:t>
            </w:r>
            <w:r>
              <w:t xml:space="preserve">Texas </w:t>
            </w:r>
            <w:r w:rsidRPr="00BD674B">
              <w:t>communities after incarcer</w:t>
            </w:r>
            <w:r w:rsidRPr="00BD674B">
              <w:t>ation.</w:t>
            </w:r>
            <w:r>
              <w:t xml:space="preserve"> </w:t>
            </w:r>
          </w:p>
          <w:p w:rsidR="00F345A2" w:rsidRDefault="007D6BCD" w:rsidP="00E457BA">
            <w:pPr>
              <w:pStyle w:val="Header"/>
              <w:spacing w:before="120" w:after="120"/>
              <w:jc w:val="both"/>
            </w:pPr>
          </w:p>
          <w:p w:rsidR="008D42C1" w:rsidRDefault="007D6BCD" w:rsidP="00E457BA">
            <w:pPr>
              <w:pStyle w:val="Header"/>
              <w:spacing w:before="120" w:after="120"/>
              <w:jc w:val="both"/>
            </w:pPr>
            <w:r>
              <w:t xml:space="preserve">H.B. 2448 sets out </w:t>
            </w:r>
            <w:r>
              <w:t>certain</w:t>
            </w:r>
            <w:r>
              <w:t xml:space="preserve"> information required to be included in the strategic plan and </w:t>
            </w:r>
            <w:r>
              <w:t>requires TDCJ to submit the plan to the governor, the lieutenant governor, the speaker of the house of representatives, and the standing committees of the hou</w:t>
            </w:r>
            <w:r>
              <w:t xml:space="preserve">se and senate primarily responsible for criminal justice issues and corrections issues. </w:t>
            </w:r>
            <w:r>
              <w:t>The bill's provisions expire September 1, 2021.</w:t>
            </w:r>
          </w:p>
          <w:p w:rsidR="008423E4" w:rsidRPr="00835628" w:rsidRDefault="007D6BCD" w:rsidP="00E457BA">
            <w:pPr>
              <w:rPr>
                <w:b/>
              </w:rPr>
            </w:pPr>
          </w:p>
        </w:tc>
      </w:tr>
      <w:tr w:rsidR="00A70A87" w:rsidTr="00345119">
        <w:tc>
          <w:tcPr>
            <w:tcW w:w="9576" w:type="dxa"/>
          </w:tcPr>
          <w:p w:rsidR="008423E4" w:rsidRPr="00A8133F" w:rsidRDefault="007D6BCD" w:rsidP="00E457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6BCD" w:rsidP="00E457BA"/>
          <w:p w:rsidR="008423E4" w:rsidRPr="003624F2" w:rsidRDefault="007D6BCD" w:rsidP="00E457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253EE">
              <w:t>September 1, 2019.</w:t>
            </w:r>
          </w:p>
          <w:p w:rsidR="008423E4" w:rsidRPr="00233FDB" w:rsidRDefault="007D6BCD" w:rsidP="00E457BA">
            <w:pPr>
              <w:rPr>
                <w:b/>
              </w:rPr>
            </w:pPr>
          </w:p>
        </w:tc>
      </w:tr>
    </w:tbl>
    <w:p w:rsidR="008423E4" w:rsidRPr="00BE0E75" w:rsidRDefault="007D6BC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6BC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6BCD">
      <w:r>
        <w:separator/>
      </w:r>
    </w:p>
  </w:endnote>
  <w:endnote w:type="continuationSeparator" w:id="0">
    <w:p w:rsidR="00000000" w:rsidRDefault="007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6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0A87" w:rsidTr="009C1E9A">
      <w:trPr>
        <w:cantSplit/>
      </w:trPr>
      <w:tc>
        <w:tcPr>
          <w:tcW w:w="0" w:type="pct"/>
        </w:tcPr>
        <w:p w:rsidR="00137D90" w:rsidRDefault="007D6B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6B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6BC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6B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6B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A87" w:rsidTr="009C1E9A">
      <w:trPr>
        <w:cantSplit/>
      </w:trPr>
      <w:tc>
        <w:tcPr>
          <w:tcW w:w="0" w:type="pct"/>
        </w:tcPr>
        <w:p w:rsidR="00EC379B" w:rsidRDefault="007D6BC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6BC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20379</w:t>
          </w:r>
        </w:p>
      </w:tc>
      <w:tc>
        <w:tcPr>
          <w:tcW w:w="2453" w:type="pct"/>
        </w:tcPr>
        <w:p w:rsidR="00EC379B" w:rsidRDefault="007D6B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19.76.252</w:t>
          </w:r>
          <w:r>
            <w:fldChar w:fldCharType="end"/>
          </w:r>
        </w:p>
      </w:tc>
    </w:tr>
    <w:tr w:rsidR="00A70A87" w:rsidTr="009C1E9A">
      <w:trPr>
        <w:cantSplit/>
      </w:trPr>
      <w:tc>
        <w:tcPr>
          <w:tcW w:w="0" w:type="pct"/>
        </w:tcPr>
        <w:p w:rsidR="00EC379B" w:rsidRDefault="007D6B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6BC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6BCD" w:rsidP="006D504F">
          <w:pPr>
            <w:pStyle w:val="Footer"/>
            <w:rPr>
              <w:rStyle w:val="PageNumber"/>
            </w:rPr>
          </w:pPr>
        </w:p>
        <w:p w:rsidR="00EC379B" w:rsidRDefault="007D6BC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0A8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6BC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6BC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6BC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6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6BCD">
      <w:r>
        <w:separator/>
      </w:r>
    </w:p>
  </w:footnote>
  <w:footnote w:type="continuationSeparator" w:id="0">
    <w:p w:rsidR="00000000" w:rsidRDefault="007D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6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6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D6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2F83"/>
    <w:multiLevelType w:val="hybridMultilevel"/>
    <w:tmpl w:val="BEB2373E"/>
    <w:lvl w:ilvl="0" w:tplc="344809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3DC09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E2A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1418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8C32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EA57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9240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DDC18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AC9E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C6E28"/>
    <w:multiLevelType w:val="hybridMultilevel"/>
    <w:tmpl w:val="99D4C370"/>
    <w:lvl w:ilvl="0" w:tplc="02082D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0D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E46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A1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6D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E1D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E0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C5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4C7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A6B62"/>
    <w:multiLevelType w:val="hybridMultilevel"/>
    <w:tmpl w:val="DAA20018"/>
    <w:lvl w:ilvl="0" w:tplc="3DE86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08D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D84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A8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EE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A4E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C4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A1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4C4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7379A"/>
    <w:multiLevelType w:val="hybridMultilevel"/>
    <w:tmpl w:val="A9C21176"/>
    <w:lvl w:ilvl="0" w:tplc="9EF0D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82E4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C679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AA11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5065CB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6224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0238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C4CA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F2EDB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6E2F95"/>
    <w:multiLevelType w:val="hybridMultilevel"/>
    <w:tmpl w:val="2C1C9FEA"/>
    <w:lvl w:ilvl="0" w:tplc="3F82DE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FEC0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3E7F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104A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82B2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554036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C765A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D6024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A43F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87"/>
    <w:rsid w:val="007D6BCD"/>
    <w:rsid w:val="00A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9539DC-1C97-46A9-B824-D4138F10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2B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2B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B0F"/>
    <w:rPr>
      <w:b/>
      <w:bCs/>
    </w:rPr>
  </w:style>
  <w:style w:type="character" w:styleId="Hyperlink">
    <w:name w:val="Hyperlink"/>
    <w:basedOn w:val="DefaultParagraphFont"/>
    <w:unhideWhenUsed/>
    <w:rsid w:val="008D4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1525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HB02448 (Committee Report (Unamended))</vt:lpstr>
    </vt:vector>
  </TitlesOfParts>
  <Company>State of Texas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20379</dc:subject>
  <dc:creator>State of Texas</dc:creator>
  <dc:description>HB 2448 by Reynolds-(H)Corrections</dc:description>
  <cp:lastModifiedBy>Stacey Nicchio</cp:lastModifiedBy>
  <cp:revision>2</cp:revision>
  <cp:lastPrinted>2003-11-26T17:21:00Z</cp:lastPrinted>
  <dcterms:created xsi:type="dcterms:W3CDTF">2019-04-15T18:54:00Z</dcterms:created>
  <dcterms:modified xsi:type="dcterms:W3CDTF">2019-04-15T18:54:00Z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19.76.252</vt:lpwstr>
  </property>
</Properties>
</file>