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69" w:rsidRDefault="00295B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0C502957264A7CADDB4AA294187148"/>
          </w:placeholder>
        </w:sdtPr>
        <w:sdtContent>
          <w:r w:rsidRPr="005C2A78">
            <w:rPr>
              <w:rFonts w:cs="Times New Roman"/>
              <w:b/>
              <w:szCs w:val="24"/>
              <w:u w:val="single"/>
            </w:rPr>
            <w:t>BILL ANALYSIS</w:t>
          </w:r>
        </w:sdtContent>
      </w:sdt>
    </w:p>
    <w:p w:rsidR="00295B69" w:rsidRPr="00585C31" w:rsidRDefault="00295B69" w:rsidP="000F1DF9">
      <w:pPr>
        <w:spacing w:after="0" w:line="240" w:lineRule="auto"/>
        <w:rPr>
          <w:rFonts w:cs="Times New Roman"/>
          <w:szCs w:val="24"/>
        </w:rPr>
      </w:pPr>
    </w:p>
    <w:p w:rsidR="00295B69" w:rsidRPr="00585C31" w:rsidRDefault="00295B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5B69" w:rsidTr="000F1DF9">
        <w:tc>
          <w:tcPr>
            <w:tcW w:w="2718" w:type="dxa"/>
          </w:tcPr>
          <w:p w:rsidR="00295B69" w:rsidRPr="005C2A78" w:rsidRDefault="00295B69" w:rsidP="006D756B">
            <w:pPr>
              <w:rPr>
                <w:rFonts w:cs="Times New Roman"/>
                <w:szCs w:val="24"/>
              </w:rPr>
            </w:pPr>
            <w:sdt>
              <w:sdtPr>
                <w:rPr>
                  <w:rFonts w:cs="Times New Roman"/>
                  <w:szCs w:val="24"/>
                </w:rPr>
                <w:alias w:val="Agency Title"/>
                <w:tag w:val="AgencyTitleContentControl"/>
                <w:id w:val="1920747753"/>
                <w:lock w:val="sdtContentLocked"/>
                <w:placeholder>
                  <w:docPart w:val="11E23A378301422F8814BDCB9790511D"/>
                </w:placeholder>
              </w:sdtPr>
              <w:sdtEndPr>
                <w:rPr>
                  <w:rFonts w:cstheme="minorBidi"/>
                  <w:szCs w:val="22"/>
                </w:rPr>
              </w:sdtEndPr>
              <w:sdtContent>
                <w:r>
                  <w:rPr>
                    <w:rFonts w:cs="Times New Roman"/>
                    <w:szCs w:val="24"/>
                  </w:rPr>
                  <w:t>Senate Research Center</w:t>
                </w:r>
              </w:sdtContent>
            </w:sdt>
          </w:p>
        </w:tc>
        <w:tc>
          <w:tcPr>
            <w:tcW w:w="6858" w:type="dxa"/>
          </w:tcPr>
          <w:p w:rsidR="00295B69" w:rsidRPr="00FF6471" w:rsidRDefault="00295B69" w:rsidP="000F1DF9">
            <w:pPr>
              <w:jc w:val="right"/>
              <w:rPr>
                <w:rFonts w:cs="Times New Roman"/>
                <w:szCs w:val="24"/>
              </w:rPr>
            </w:pPr>
            <w:sdt>
              <w:sdtPr>
                <w:rPr>
                  <w:rFonts w:cs="Times New Roman"/>
                  <w:szCs w:val="24"/>
                </w:rPr>
                <w:alias w:val="Bill Number"/>
                <w:tag w:val="BillNumberOne"/>
                <w:id w:val="-410784069"/>
                <w:lock w:val="sdtContentLocked"/>
                <w:placeholder>
                  <w:docPart w:val="4C9A8DF6B8AE4A28928D90555E3211C6"/>
                </w:placeholder>
              </w:sdtPr>
              <w:sdtContent>
                <w:r>
                  <w:rPr>
                    <w:rFonts w:cs="Times New Roman"/>
                    <w:szCs w:val="24"/>
                  </w:rPr>
                  <w:t>H.B. 2452</w:t>
                </w:r>
              </w:sdtContent>
            </w:sdt>
          </w:p>
        </w:tc>
      </w:tr>
      <w:tr w:rsidR="00295B69" w:rsidTr="000F1DF9">
        <w:sdt>
          <w:sdtPr>
            <w:rPr>
              <w:rFonts w:cs="Times New Roman"/>
              <w:szCs w:val="24"/>
            </w:rPr>
            <w:alias w:val="TLCNumber"/>
            <w:tag w:val="TLCNumber"/>
            <w:id w:val="-542600604"/>
            <w:lock w:val="sdtLocked"/>
            <w:placeholder>
              <w:docPart w:val="29E1D9FAD8C84ACD80717062220C5324"/>
            </w:placeholder>
          </w:sdtPr>
          <w:sdtContent>
            <w:tc>
              <w:tcPr>
                <w:tcW w:w="2718" w:type="dxa"/>
              </w:tcPr>
              <w:p w:rsidR="00295B69" w:rsidRPr="000F1DF9" w:rsidRDefault="00295B69" w:rsidP="00C65088">
                <w:pPr>
                  <w:rPr>
                    <w:rFonts w:cs="Times New Roman"/>
                    <w:szCs w:val="24"/>
                  </w:rPr>
                </w:pPr>
                <w:r>
                  <w:rPr>
                    <w:rFonts w:cs="Times New Roman"/>
                    <w:szCs w:val="24"/>
                  </w:rPr>
                  <w:t>86R19682 BEE-F</w:t>
                </w:r>
              </w:p>
            </w:tc>
          </w:sdtContent>
        </w:sdt>
        <w:tc>
          <w:tcPr>
            <w:tcW w:w="6858" w:type="dxa"/>
          </w:tcPr>
          <w:p w:rsidR="00295B69" w:rsidRPr="005C2A78" w:rsidRDefault="00295B69" w:rsidP="006D756B">
            <w:pPr>
              <w:jc w:val="right"/>
              <w:rPr>
                <w:rFonts w:cs="Times New Roman"/>
                <w:szCs w:val="24"/>
              </w:rPr>
            </w:pPr>
            <w:sdt>
              <w:sdtPr>
                <w:rPr>
                  <w:rFonts w:cs="Times New Roman"/>
                  <w:szCs w:val="24"/>
                </w:rPr>
                <w:alias w:val="Author Label"/>
                <w:tag w:val="By"/>
                <w:id w:val="72399597"/>
                <w:lock w:val="sdtLocked"/>
                <w:placeholder>
                  <w:docPart w:val="7A9EA1A7A2244FBE857977BFA5B65D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E68BCB1F3D4D969E091D08E1E2FF3B"/>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4D62F101D7044E018BAE9F22F4B9ED92"/>
                </w:placeholder>
              </w:sdtPr>
              <w:sdtContent>
                <w:r>
                  <w:rPr>
                    <w:rFonts w:cs="Times New Roman"/>
                    <w:szCs w:val="24"/>
                  </w:rPr>
                  <w:t xml:space="preserve"> (Zaffirini)</w:t>
                </w:r>
              </w:sdtContent>
            </w:sdt>
          </w:p>
        </w:tc>
      </w:tr>
      <w:tr w:rsidR="00295B69" w:rsidTr="000F1DF9">
        <w:tc>
          <w:tcPr>
            <w:tcW w:w="2718" w:type="dxa"/>
          </w:tcPr>
          <w:p w:rsidR="00295B69" w:rsidRPr="00BC7495" w:rsidRDefault="00295B69" w:rsidP="000F1DF9">
            <w:pPr>
              <w:rPr>
                <w:rFonts w:cs="Times New Roman"/>
                <w:szCs w:val="24"/>
              </w:rPr>
            </w:pPr>
          </w:p>
        </w:tc>
        <w:sdt>
          <w:sdtPr>
            <w:rPr>
              <w:rFonts w:cs="Times New Roman"/>
              <w:szCs w:val="24"/>
            </w:rPr>
            <w:alias w:val="Committee"/>
            <w:tag w:val="Committee"/>
            <w:id w:val="1914272295"/>
            <w:lock w:val="sdtContentLocked"/>
            <w:placeholder>
              <w:docPart w:val="C7FD0E6E71294D13B1BCCE84B149022D"/>
            </w:placeholder>
          </w:sdtPr>
          <w:sdtContent>
            <w:tc>
              <w:tcPr>
                <w:tcW w:w="6858" w:type="dxa"/>
              </w:tcPr>
              <w:p w:rsidR="00295B69" w:rsidRPr="00FF6471" w:rsidRDefault="00295B69" w:rsidP="000F1DF9">
                <w:pPr>
                  <w:jc w:val="right"/>
                  <w:rPr>
                    <w:rFonts w:cs="Times New Roman"/>
                    <w:szCs w:val="24"/>
                  </w:rPr>
                </w:pPr>
                <w:r>
                  <w:rPr>
                    <w:rFonts w:cs="Times New Roman"/>
                    <w:szCs w:val="24"/>
                  </w:rPr>
                  <w:t>Business &amp; Commerce</w:t>
                </w:r>
              </w:p>
            </w:tc>
          </w:sdtContent>
        </w:sdt>
      </w:tr>
      <w:tr w:rsidR="00295B69" w:rsidTr="000F1DF9">
        <w:tc>
          <w:tcPr>
            <w:tcW w:w="2718" w:type="dxa"/>
          </w:tcPr>
          <w:p w:rsidR="00295B69" w:rsidRPr="00BC7495" w:rsidRDefault="00295B69" w:rsidP="000F1DF9">
            <w:pPr>
              <w:rPr>
                <w:rFonts w:cs="Times New Roman"/>
                <w:szCs w:val="24"/>
              </w:rPr>
            </w:pPr>
          </w:p>
        </w:tc>
        <w:sdt>
          <w:sdtPr>
            <w:rPr>
              <w:rFonts w:cs="Times New Roman"/>
              <w:szCs w:val="24"/>
            </w:rPr>
            <w:alias w:val="Date"/>
            <w:tag w:val="DateContentControl"/>
            <w:id w:val="1178081906"/>
            <w:lock w:val="sdtLocked"/>
            <w:placeholder>
              <w:docPart w:val="85CBEAF2C0F24CA58A242830916542F7"/>
            </w:placeholder>
            <w:date w:fullDate="2019-05-04T00:00:00Z">
              <w:dateFormat w:val="M/d/yyyy"/>
              <w:lid w:val="en-US"/>
              <w:storeMappedDataAs w:val="dateTime"/>
              <w:calendar w:val="gregorian"/>
            </w:date>
          </w:sdtPr>
          <w:sdtContent>
            <w:tc>
              <w:tcPr>
                <w:tcW w:w="6858" w:type="dxa"/>
              </w:tcPr>
              <w:p w:rsidR="00295B69" w:rsidRPr="00FF6471" w:rsidRDefault="00295B69" w:rsidP="000F1DF9">
                <w:pPr>
                  <w:jc w:val="right"/>
                  <w:rPr>
                    <w:rFonts w:cs="Times New Roman"/>
                    <w:szCs w:val="24"/>
                  </w:rPr>
                </w:pPr>
                <w:r>
                  <w:rPr>
                    <w:rFonts w:cs="Times New Roman"/>
                    <w:szCs w:val="24"/>
                  </w:rPr>
                  <w:t>5/4/2019</w:t>
                </w:r>
              </w:p>
            </w:tc>
          </w:sdtContent>
        </w:sdt>
      </w:tr>
      <w:tr w:rsidR="00295B69" w:rsidTr="000F1DF9">
        <w:tc>
          <w:tcPr>
            <w:tcW w:w="2718" w:type="dxa"/>
          </w:tcPr>
          <w:p w:rsidR="00295B69" w:rsidRPr="00BC7495" w:rsidRDefault="00295B69" w:rsidP="000F1DF9">
            <w:pPr>
              <w:rPr>
                <w:rFonts w:cs="Times New Roman"/>
                <w:szCs w:val="24"/>
              </w:rPr>
            </w:pPr>
          </w:p>
        </w:tc>
        <w:sdt>
          <w:sdtPr>
            <w:rPr>
              <w:rFonts w:cs="Times New Roman"/>
              <w:szCs w:val="24"/>
            </w:rPr>
            <w:alias w:val="BA Version"/>
            <w:tag w:val="BAVersion"/>
            <w:id w:val="-1685590809"/>
            <w:lock w:val="sdtContentLocked"/>
            <w:placeholder>
              <w:docPart w:val="7E9E9C9FB4EE41CDA11C07C0D58874AD"/>
            </w:placeholder>
          </w:sdtPr>
          <w:sdtContent>
            <w:tc>
              <w:tcPr>
                <w:tcW w:w="6858" w:type="dxa"/>
              </w:tcPr>
              <w:p w:rsidR="00295B69" w:rsidRPr="00FF6471" w:rsidRDefault="00295B69" w:rsidP="000F1DF9">
                <w:pPr>
                  <w:jc w:val="right"/>
                  <w:rPr>
                    <w:rFonts w:cs="Times New Roman"/>
                    <w:szCs w:val="24"/>
                  </w:rPr>
                </w:pPr>
                <w:r>
                  <w:rPr>
                    <w:rFonts w:cs="Times New Roman"/>
                    <w:szCs w:val="24"/>
                  </w:rPr>
                  <w:t>Engrossed</w:t>
                </w:r>
              </w:p>
            </w:tc>
          </w:sdtContent>
        </w:sdt>
      </w:tr>
    </w:tbl>
    <w:p w:rsidR="00295B69" w:rsidRPr="00FF6471" w:rsidRDefault="00295B69" w:rsidP="000F1DF9">
      <w:pPr>
        <w:spacing w:after="0" w:line="240" w:lineRule="auto"/>
        <w:rPr>
          <w:rFonts w:cs="Times New Roman"/>
          <w:szCs w:val="24"/>
        </w:rPr>
      </w:pPr>
    </w:p>
    <w:p w:rsidR="00295B69" w:rsidRPr="00FF6471" w:rsidRDefault="00295B69" w:rsidP="000F1DF9">
      <w:pPr>
        <w:spacing w:after="0" w:line="240" w:lineRule="auto"/>
        <w:rPr>
          <w:rFonts w:cs="Times New Roman"/>
          <w:szCs w:val="24"/>
        </w:rPr>
      </w:pPr>
    </w:p>
    <w:p w:rsidR="00295B69" w:rsidRPr="00FF6471" w:rsidRDefault="00295B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C5595804B4067B5D98D70E580DDE6"/>
        </w:placeholder>
      </w:sdtPr>
      <w:sdtContent>
        <w:p w:rsidR="00295B69" w:rsidRDefault="00295B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325A5E7B2046C38F43D07B9FFA3276"/>
        </w:placeholder>
      </w:sdtPr>
      <w:sdtContent>
        <w:p w:rsidR="00295B69" w:rsidRDefault="00295B69" w:rsidP="00295B69">
          <w:pPr>
            <w:pStyle w:val="NormalWeb"/>
            <w:spacing w:before="0" w:beforeAutospacing="0" w:after="0" w:afterAutospacing="0"/>
            <w:jc w:val="both"/>
            <w:divId w:val="307511832"/>
            <w:rPr>
              <w:rFonts w:eastAsia="Times New Roman"/>
              <w:bCs/>
            </w:rPr>
          </w:pPr>
        </w:p>
        <w:p w:rsidR="00295B69" w:rsidRPr="00005644" w:rsidRDefault="00295B69" w:rsidP="00295B69">
          <w:pPr>
            <w:pStyle w:val="NormalWeb"/>
            <w:spacing w:before="0" w:beforeAutospacing="0" w:after="0" w:afterAutospacing="0"/>
            <w:jc w:val="both"/>
            <w:divId w:val="307511832"/>
          </w:pPr>
          <w:r w:rsidRPr="00005644">
            <w:t>The Texas Department of Licensing and Regulation (TDLR) investigates approximately 10,000 to 12,000 complaints per year. When investigating complaints, technical or industry-specific knowledge may be required to understand and resolve issues fully. While TDLR does employ some licensed professionals, it may be necessary at times to contract with trusted outside parties for additional expertise. </w:t>
          </w:r>
        </w:p>
        <w:p w:rsidR="00295B69" w:rsidRPr="00005644" w:rsidRDefault="00295B69" w:rsidP="00295B69">
          <w:pPr>
            <w:pStyle w:val="NormalWeb"/>
            <w:spacing w:before="0" w:beforeAutospacing="0" w:after="0" w:afterAutospacing="0"/>
            <w:jc w:val="both"/>
            <w:divId w:val="307511832"/>
          </w:pPr>
          <w:r w:rsidRPr="00005644">
            <w:t> </w:t>
          </w:r>
        </w:p>
        <w:p w:rsidR="00295B69" w:rsidRPr="00005644" w:rsidRDefault="00295B69" w:rsidP="00295B69">
          <w:pPr>
            <w:pStyle w:val="NormalWeb"/>
            <w:spacing w:before="0" w:beforeAutospacing="0" w:after="0" w:afterAutospacing="0"/>
            <w:jc w:val="both"/>
            <w:divId w:val="307511832"/>
          </w:pPr>
          <w:r w:rsidRPr="00005644">
            <w:t>A recommendation of TDLR, H.B. 2452 would allow TDLR to contract with third-party experts when investigating complaints and provides immunity to those experts for their assistance unless the contracted party engages in fraudulent behavior. The bill also allows TDLR to accept anonymous complaints.</w:t>
          </w:r>
        </w:p>
        <w:p w:rsidR="00295B69" w:rsidRPr="00D70925" w:rsidRDefault="00295B69" w:rsidP="00295B69">
          <w:pPr>
            <w:spacing w:after="0" w:line="240" w:lineRule="auto"/>
            <w:jc w:val="both"/>
            <w:rPr>
              <w:rFonts w:eastAsia="Times New Roman" w:cs="Times New Roman"/>
              <w:bCs/>
              <w:szCs w:val="24"/>
            </w:rPr>
          </w:pPr>
        </w:p>
      </w:sdtContent>
    </w:sdt>
    <w:p w:rsidR="00295B69" w:rsidRDefault="00295B69" w:rsidP="00295B6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2452 </w:t>
      </w:r>
      <w:bookmarkStart w:id="1" w:name="AmendsCurrentLaw"/>
      <w:bookmarkEnd w:id="1"/>
      <w:r>
        <w:rPr>
          <w:rFonts w:cs="Times New Roman"/>
          <w:szCs w:val="24"/>
        </w:rPr>
        <w:t>amends current law relating to complaints filed with the Texas Department of Licensing and Regulation.</w:t>
      </w:r>
    </w:p>
    <w:p w:rsidR="00295B69" w:rsidRPr="00005644" w:rsidRDefault="00295B69" w:rsidP="00295B69">
      <w:pPr>
        <w:spacing w:after="0" w:line="240" w:lineRule="auto"/>
        <w:jc w:val="both"/>
        <w:rPr>
          <w:rFonts w:eastAsia="Times New Roman" w:cs="Times New Roman"/>
          <w:szCs w:val="24"/>
        </w:rPr>
      </w:pPr>
    </w:p>
    <w:p w:rsidR="00295B69" w:rsidRPr="005C2A78" w:rsidRDefault="00295B69" w:rsidP="00295B6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AF1D151D3E4CAC8CD9B4FE196D708B"/>
          </w:placeholder>
        </w:sdtPr>
        <w:sdtContent>
          <w:r>
            <w:rPr>
              <w:rFonts w:eastAsia="Times New Roman" w:cs="Times New Roman"/>
              <w:b/>
              <w:szCs w:val="24"/>
              <w:u w:val="single"/>
            </w:rPr>
            <w:t>RULEMAKING AUTHORITY</w:t>
          </w:r>
        </w:sdtContent>
      </w:sdt>
    </w:p>
    <w:p w:rsidR="00295B69" w:rsidRPr="006529C4" w:rsidRDefault="00295B69" w:rsidP="00295B69">
      <w:pPr>
        <w:spacing w:after="0" w:line="240" w:lineRule="auto"/>
        <w:jc w:val="both"/>
        <w:rPr>
          <w:rFonts w:cs="Times New Roman"/>
          <w:szCs w:val="24"/>
        </w:rPr>
      </w:pPr>
    </w:p>
    <w:p w:rsidR="00295B69" w:rsidRPr="006529C4" w:rsidRDefault="00295B69" w:rsidP="00295B6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5B69" w:rsidRPr="006529C4" w:rsidRDefault="00295B69" w:rsidP="00295B69">
      <w:pPr>
        <w:spacing w:after="0" w:line="240" w:lineRule="auto"/>
        <w:jc w:val="both"/>
        <w:rPr>
          <w:rFonts w:cs="Times New Roman"/>
          <w:szCs w:val="24"/>
        </w:rPr>
      </w:pPr>
    </w:p>
    <w:p w:rsidR="00295B69" w:rsidRPr="005C2A78" w:rsidRDefault="00295B69" w:rsidP="00295B6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D888983E65445A89201E048B8A49DB"/>
          </w:placeholder>
        </w:sdtPr>
        <w:sdtContent>
          <w:r>
            <w:rPr>
              <w:rFonts w:eastAsia="Times New Roman" w:cs="Times New Roman"/>
              <w:b/>
              <w:szCs w:val="24"/>
              <w:u w:val="single"/>
            </w:rPr>
            <w:t>SECTION BY SECTION ANALYSIS</w:t>
          </w:r>
        </w:sdtContent>
      </w:sdt>
    </w:p>
    <w:p w:rsidR="00295B69" w:rsidRPr="005C2A78" w:rsidRDefault="00295B69" w:rsidP="00295B69">
      <w:pPr>
        <w:spacing w:after="0" w:line="240" w:lineRule="auto"/>
        <w:jc w:val="both"/>
        <w:rPr>
          <w:rFonts w:eastAsia="Times New Roman" w:cs="Times New Roman"/>
          <w:szCs w:val="24"/>
        </w:rPr>
      </w:pPr>
    </w:p>
    <w:p w:rsidR="00295B69" w:rsidRDefault="00295B69" w:rsidP="00295B6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51.252, Occupations Code, by amending Subsection (b) and adding Subsections (b-1) and (e), as follows: </w:t>
      </w:r>
    </w:p>
    <w:p w:rsidR="00295B69" w:rsidRDefault="00295B69" w:rsidP="00295B69">
      <w:pPr>
        <w:spacing w:after="0" w:line="240" w:lineRule="auto"/>
        <w:jc w:val="both"/>
      </w:pPr>
    </w:p>
    <w:p w:rsidR="00295B69" w:rsidRPr="00005644" w:rsidRDefault="00295B69" w:rsidP="00295B69">
      <w:pPr>
        <w:spacing w:after="0" w:line="240" w:lineRule="auto"/>
        <w:ind w:left="720"/>
        <w:jc w:val="both"/>
      </w:pPr>
      <w:r w:rsidRPr="00005644">
        <w:t xml:space="preserve">(b) Requires the file </w:t>
      </w:r>
      <w:r>
        <w:t xml:space="preserve">maintained by the Texas Department of Licensing and Regulation (TDLR) on each written complaint filed with TDLR </w:t>
      </w:r>
      <w:r w:rsidRPr="00005644">
        <w:t xml:space="preserve">to include: </w:t>
      </w:r>
    </w:p>
    <w:p w:rsidR="00295B69" w:rsidRPr="00005644" w:rsidRDefault="00295B69" w:rsidP="00295B69">
      <w:pPr>
        <w:spacing w:after="0" w:line="240" w:lineRule="auto"/>
        <w:ind w:left="720"/>
        <w:jc w:val="both"/>
      </w:pPr>
    </w:p>
    <w:p w:rsidR="00295B69" w:rsidRPr="00005644" w:rsidRDefault="00295B69" w:rsidP="00295B69">
      <w:pPr>
        <w:spacing w:after="0" w:line="240" w:lineRule="auto"/>
        <w:ind w:left="1440"/>
        <w:jc w:val="both"/>
      </w:pPr>
      <w:r w:rsidRPr="00005644">
        <w:t>(1) except for a complaint described by Subsection (b-1), the name of the person who filed the complaint; and</w:t>
      </w:r>
    </w:p>
    <w:p w:rsidR="00295B69" w:rsidRPr="00005644" w:rsidRDefault="00295B69" w:rsidP="00295B69">
      <w:pPr>
        <w:spacing w:after="0" w:line="240" w:lineRule="auto"/>
        <w:ind w:left="1440"/>
        <w:jc w:val="both"/>
      </w:pPr>
    </w:p>
    <w:p w:rsidR="00295B69" w:rsidRPr="00005644" w:rsidRDefault="00295B69" w:rsidP="00295B69">
      <w:pPr>
        <w:spacing w:after="0" w:line="240" w:lineRule="auto"/>
        <w:ind w:left="1440"/>
        <w:jc w:val="both"/>
      </w:pPr>
      <w:r w:rsidRPr="00005644">
        <w:t>(2)–(6) makes no changes to these subdivisions.</w:t>
      </w:r>
    </w:p>
    <w:p w:rsidR="00295B69" w:rsidRPr="00005644" w:rsidRDefault="00295B69" w:rsidP="00295B69">
      <w:pPr>
        <w:spacing w:after="0" w:line="240" w:lineRule="auto"/>
        <w:ind w:left="720"/>
        <w:jc w:val="both"/>
      </w:pPr>
    </w:p>
    <w:p w:rsidR="00295B69" w:rsidRPr="00005644" w:rsidRDefault="00295B69" w:rsidP="00295B69">
      <w:pPr>
        <w:spacing w:after="0" w:line="240" w:lineRule="auto"/>
        <w:ind w:left="720"/>
        <w:jc w:val="both"/>
      </w:pPr>
      <w:r>
        <w:t>(b-1) Authorizes TDLR</w:t>
      </w:r>
      <w:r w:rsidRPr="00005644">
        <w:t xml:space="preserve"> to accept, </w:t>
      </w:r>
      <w:r>
        <w:t xml:space="preserve">but provides that TDLR is not required </w:t>
      </w:r>
      <w:r w:rsidRPr="00005644">
        <w:t xml:space="preserve">to investigate, a complaint that lacks sufficient information to identify the source or the name of the person who filed the complaint. </w:t>
      </w:r>
    </w:p>
    <w:p w:rsidR="00295B69" w:rsidRPr="00005644" w:rsidRDefault="00295B69" w:rsidP="00295B69">
      <w:pPr>
        <w:spacing w:after="0" w:line="240" w:lineRule="auto"/>
        <w:ind w:left="720"/>
        <w:jc w:val="both"/>
      </w:pPr>
    </w:p>
    <w:p w:rsidR="00295B69" w:rsidRPr="00005644" w:rsidRDefault="00295B69" w:rsidP="00295B69">
      <w:pPr>
        <w:spacing w:after="0" w:line="240" w:lineRule="auto"/>
        <w:ind w:left="720"/>
        <w:jc w:val="both"/>
      </w:pPr>
      <w:r w:rsidRPr="00005644">
        <w:t xml:space="preserve">(e) Authorizes TDLR to contract with a qualified individual to assist </w:t>
      </w:r>
      <w:r>
        <w:t>TDLR</w:t>
      </w:r>
      <w:r w:rsidRPr="00005644">
        <w:t xml:space="preserve"> with reviewing or investigating complaints filed with TDLR. Provides that, except for an act of the individual involving fraud, conspiracy, or malice, an individual with whom </w:t>
      </w:r>
      <w:r>
        <w:t xml:space="preserve">TDLR </w:t>
      </w:r>
      <w:r w:rsidRPr="00005644">
        <w:t xml:space="preserve">contracts under this subsection is immune from liability and </w:t>
      </w:r>
      <w:r>
        <w:t>is prohibited from</w:t>
      </w:r>
      <w:r w:rsidRPr="00005644">
        <w:t xml:space="preserve"> be</w:t>
      </w:r>
      <w:r>
        <w:t>ing</w:t>
      </w:r>
      <w:r w:rsidRPr="00005644">
        <w:t xml:space="preserve"> subject to a suit for damages for any act arising from the performance of the individual's duties in:</w:t>
      </w:r>
    </w:p>
    <w:p w:rsidR="00295B69" w:rsidRPr="00005644" w:rsidRDefault="00295B69" w:rsidP="00295B69">
      <w:pPr>
        <w:spacing w:after="0" w:line="240" w:lineRule="auto"/>
        <w:ind w:left="720"/>
        <w:jc w:val="both"/>
      </w:pPr>
    </w:p>
    <w:p w:rsidR="00295B69" w:rsidRPr="00005644" w:rsidRDefault="00295B69" w:rsidP="00295B69">
      <w:pPr>
        <w:spacing w:after="0" w:line="240" w:lineRule="auto"/>
        <w:ind w:left="1440"/>
        <w:jc w:val="both"/>
      </w:pPr>
      <w:r w:rsidRPr="00005644">
        <w:t>(1) participating in an informal conference to determine the facts of a complaint;</w:t>
      </w:r>
    </w:p>
    <w:p w:rsidR="00295B69" w:rsidRPr="00005644" w:rsidRDefault="00295B69" w:rsidP="00295B69">
      <w:pPr>
        <w:spacing w:after="0" w:line="240" w:lineRule="auto"/>
        <w:ind w:left="1440"/>
        <w:jc w:val="both"/>
      </w:pPr>
    </w:p>
    <w:p w:rsidR="00295B69" w:rsidRPr="00005644" w:rsidRDefault="00295B69" w:rsidP="00295B69">
      <w:pPr>
        <w:spacing w:after="0" w:line="240" w:lineRule="auto"/>
        <w:ind w:left="1440"/>
        <w:jc w:val="both"/>
      </w:pPr>
      <w:r w:rsidRPr="00005644">
        <w:t>(2) evaluating evidence in a complaint and offering an expert opinion or technical guidance on an alleged violation of:</w:t>
      </w:r>
    </w:p>
    <w:p w:rsidR="00295B69" w:rsidRPr="00005644" w:rsidRDefault="00295B69" w:rsidP="00295B69">
      <w:pPr>
        <w:spacing w:after="0" w:line="240" w:lineRule="auto"/>
        <w:ind w:left="1440"/>
        <w:jc w:val="both"/>
      </w:pPr>
    </w:p>
    <w:p w:rsidR="00295B69" w:rsidRPr="00005644" w:rsidRDefault="00295B69" w:rsidP="00295B69">
      <w:pPr>
        <w:spacing w:after="0" w:line="240" w:lineRule="auto"/>
        <w:ind w:left="2160"/>
        <w:jc w:val="both"/>
      </w:pPr>
      <w:r w:rsidRPr="00005644">
        <w:rPr>
          <w:rFonts w:eastAsia="Times New Roman" w:cs="Times New Roman"/>
          <w:szCs w:val="24"/>
        </w:rPr>
        <w:t xml:space="preserve">(A) </w:t>
      </w:r>
      <w:r w:rsidRPr="00005644">
        <w:t xml:space="preserve">a law establishing a regulatory program administered by </w:t>
      </w:r>
      <w:r>
        <w:t>TDLR</w:t>
      </w:r>
      <w:r w:rsidRPr="00005644">
        <w:t>; or</w:t>
      </w:r>
    </w:p>
    <w:p w:rsidR="00295B69" w:rsidRPr="00005644" w:rsidRDefault="00295B69" w:rsidP="00295B69">
      <w:pPr>
        <w:spacing w:after="0" w:line="240" w:lineRule="auto"/>
        <w:ind w:left="2160"/>
        <w:jc w:val="both"/>
      </w:pPr>
    </w:p>
    <w:p w:rsidR="00295B69" w:rsidRPr="00005644" w:rsidRDefault="00295B69" w:rsidP="00295B69">
      <w:pPr>
        <w:spacing w:after="0" w:line="240" w:lineRule="auto"/>
        <w:ind w:left="2160"/>
        <w:jc w:val="both"/>
      </w:pPr>
      <w:r w:rsidRPr="00005644">
        <w:t xml:space="preserve">(B) a rule adopted or order issued by the executive director </w:t>
      </w:r>
      <w:r>
        <w:t xml:space="preserve">of TDLR </w:t>
      </w:r>
      <w:r w:rsidRPr="00005644">
        <w:t xml:space="preserve">or </w:t>
      </w:r>
      <w:r>
        <w:t>the Texas Commission of Licensing and Regulation</w:t>
      </w:r>
      <w:r w:rsidRPr="00005644">
        <w:t>;</w:t>
      </w:r>
    </w:p>
    <w:p w:rsidR="00295B69" w:rsidRPr="00005644" w:rsidRDefault="00295B69" w:rsidP="00295B69">
      <w:pPr>
        <w:spacing w:after="0" w:line="240" w:lineRule="auto"/>
        <w:ind w:left="2160"/>
        <w:jc w:val="both"/>
      </w:pPr>
    </w:p>
    <w:p w:rsidR="00295B69" w:rsidRPr="00005644" w:rsidRDefault="00295B69" w:rsidP="00295B69">
      <w:pPr>
        <w:spacing w:after="0" w:line="240" w:lineRule="auto"/>
        <w:ind w:left="1440"/>
        <w:jc w:val="both"/>
      </w:pPr>
      <w:r w:rsidRPr="00005644">
        <w:t>(3) testifying at a hearing regarding a complaint; or</w:t>
      </w:r>
    </w:p>
    <w:p w:rsidR="00295B69" w:rsidRPr="00005644" w:rsidRDefault="00295B69" w:rsidP="00295B69">
      <w:pPr>
        <w:spacing w:after="0" w:line="240" w:lineRule="auto"/>
        <w:ind w:left="1440"/>
        <w:jc w:val="both"/>
      </w:pPr>
    </w:p>
    <w:p w:rsidR="00295B69" w:rsidRPr="005C2A78" w:rsidRDefault="00295B69" w:rsidP="00295B69">
      <w:pPr>
        <w:spacing w:after="0" w:line="240" w:lineRule="auto"/>
        <w:ind w:left="1440"/>
        <w:jc w:val="both"/>
        <w:rPr>
          <w:rFonts w:eastAsia="Times New Roman" w:cs="Times New Roman"/>
          <w:szCs w:val="24"/>
        </w:rPr>
      </w:pPr>
      <w:r w:rsidRPr="00005644">
        <w:t>(4) making an evaluation, report, or recommendation regarding a complaint.</w:t>
      </w:r>
    </w:p>
    <w:p w:rsidR="00295B69" w:rsidRPr="005C2A78" w:rsidRDefault="00295B69" w:rsidP="00295B69">
      <w:pPr>
        <w:spacing w:after="0" w:line="240" w:lineRule="auto"/>
        <w:jc w:val="both"/>
        <w:rPr>
          <w:rFonts w:eastAsia="Times New Roman" w:cs="Times New Roman"/>
          <w:szCs w:val="24"/>
        </w:rPr>
      </w:pPr>
    </w:p>
    <w:p w:rsidR="00295B69" w:rsidRPr="00C8671F" w:rsidRDefault="00295B69" w:rsidP="00295B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295B6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09" w:rsidRDefault="007C7C09" w:rsidP="000F1DF9">
      <w:pPr>
        <w:spacing w:after="0" w:line="240" w:lineRule="auto"/>
      </w:pPr>
      <w:r>
        <w:separator/>
      </w:r>
    </w:p>
  </w:endnote>
  <w:endnote w:type="continuationSeparator" w:id="0">
    <w:p w:rsidR="007C7C09" w:rsidRDefault="007C7C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7C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5B6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5B69">
                <w:rPr>
                  <w:sz w:val="20"/>
                  <w:szCs w:val="20"/>
                </w:rPr>
                <w:t>H.B. 2452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5B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7C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5B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5B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09" w:rsidRDefault="007C7C09" w:rsidP="000F1DF9">
      <w:pPr>
        <w:spacing w:after="0" w:line="240" w:lineRule="auto"/>
      </w:pPr>
      <w:r>
        <w:separator/>
      </w:r>
    </w:p>
  </w:footnote>
  <w:footnote w:type="continuationSeparator" w:id="0">
    <w:p w:rsidR="007C7C09" w:rsidRDefault="007C7C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5B6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7C0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0C1EB"/>
  <w15:docId w15:val="{833FA45C-A3A6-437A-AAD1-826544BB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5B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5165" w:rsidP="001251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0C502957264A7CADDB4AA294187148"/>
        <w:category>
          <w:name w:val="General"/>
          <w:gallery w:val="placeholder"/>
        </w:category>
        <w:types>
          <w:type w:val="bbPlcHdr"/>
        </w:types>
        <w:behaviors>
          <w:behavior w:val="content"/>
        </w:behaviors>
        <w:guid w:val="{CABBA87F-76B6-43A4-8F45-56CCC72C60F1}"/>
      </w:docPartPr>
      <w:docPartBody>
        <w:p w:rsidR="00000000" w:rsidRDefault="00525C2F"/>
      </w:docPartBody>
    </w:docPart>
    <w:docPart>
      <w:docPartPr>
        <w:name w:val="11E23A378301422F8814BDCB9790511D"/>
        <w:category>
          <w:name w:val="General"/>
          <w:gallery w:val="placeholder"/>
        </w:category>
        <w:types>
          <w:type w:val="bbPlcHdr"/>
        </w:types>
        <w:behaviors>
          <w:behavior w:val="content"/>
        </w:behaviors>
        <w:guid w:val="{F99BCA45-169E-48AD-B13B-AD99D3FF9D67}"/>
      </w:docPartPr>
      <w:docPartBody>
        <w:p w:rsidR="00000000" w:rsidRDefault="00525C2F"/>
      </w:docPartBody>
    </w:docPart>
    <w:docPart>
      <w:docPartPr>
        <w:name w:val="4C9A8DF6B8AE4A28928D90555E3211C6"/>
        <w:category>
          <w:name w:val="General"/>
          <w:gallery w:val="placeholder"/>
        </w:category>
        <w:types>
          <w:type w:val="bbPlcHdr"/>
        </w:types>
        <w:behaviors>
          <w:behavior w:val="content"/>
        </w:behaviors>
        <w:guid w:val="{F8DD12EA-DBEA-45E2-B6AC-7847D8A37170}"/>
      </w:docPartPr>
      <w:docPartBody>
        <w:p w:rsidR="00000000" w:rsidRDefault="00525C2F"/>
      </w:docPartBody>
    </w:docPart>
    <w:docPart>
      <w:docPartPr>
        <w:name w:val="29E1D9FAD8C84ACD80717062220C5324"/>
        <w:category>
          <w:name w:val="General"/>
          <w:gallery w:val="placeholder"/>
        </w:category>
        <w:types>
          <w:type w:val="bbPlcHdr"/>
        </w:types>
        <w:behaviors>
          <w:behavior w:val="content"/>
        </w:behaviors>
        <w:guid w:val="{B64460AC-8B5A-4FEA-9B8C-09E2BD714E43}"/>
      </w:docPartPr>
      <w:docPartBody>
        <w:p w:rsidR="00000000" w:rsidRDefault="00525C2F"/>
      </w:docPartBody>
    </w:docPart>
    <w:docPart>
      <w:docPartPr>
        <w:name w:val="7A9EA1A7A2244FBE857977BFA5B65D04"/>
        <w:category>
          <w:name w:val="General"/>
          <w:gallery w:val="placeholder"/>
        </w:category>
        <w:types>
          <w:type w:val="bbPlcHdr"/>
        </w:types>
        <w:behaviors>
          <w:behavior w:val="content"/>
        </w:behaviors>
        <w:guid w:val="{42C973CC-A6E9-423C-99C9-3881D1117B13}"/>
      </w:docPartPr>
      <w:docPartBody>
        <w:p w:rsidR="00000000" w:rsidRDefault="00525C2F"/>
      </w:docPartBody>
    </w:docPart>
    <w:docPart>
      <w:docPartPr>
        <w:name w:val="17E68BCB1F3D4D969E091D08E1E2FF3B"/>
        <w:category>
          <w:name w:val="General"/>
          <w:gallery w:val="placeholder"/>
        </w:category>
        <w:types>
          <w:type w:val="bbPlcHdr"/>
        </w:types>
        <w:behaviors>
          <w:behavior w:val="content"/>
        </w:behaviors>
        <w:guid w:val="{8513D2CB-9CE8-4ECF-9B24-0A94EC30E2CB}"/>
      </w:docPartPr>
      <w:docPartBody>
        <w:p w:rsidR="00000000" w:rsidRDefault="00525C2F"/>
      </w:docPartBody>
    </w:docPart>
    <w:docPart>
      <w:docPartPr>
        <w:name w:val="4D62F101D7044E018BAE9F22F4B9ED92"/>
        <w:category>
          <w:name w:val="General"/>
          <w:gallery w:val="placeholder"/>
        </w:category>
        <w:types>
          <w:type w:val="bbPlcHdr"/>
        </w:types>
        <w:behaviors>
          <w:behavior w:val="content"/>
        </w:behaviors>
        <w:guid w:val="{C3B0AD2A-BE02-449F-A747-F67DD96BCD33}"/>
      </w:docPartPr>
      <w:docPartBody>
        <w:p w:rsidR="00000000" w:rsidRDefault="00525C2F"/>
      </w:docPartBody>
    </w:docPart>
    <w:docPart>
      <w:docPartPr>
        <w:name w:val="C7FD0E6E71294D13B1BCCE84B149022D"/>
        <w:category>
          <w:name w:val="General"/>
          <w:gallery w:val="placeholder"/>
        </w:category>
        <w:types>
          <w:type w:val="bbPlcHdr"/>
        </w:types>
        <w:behaviors>
          <w:behavior w:val="content"/>
        </w:behaviors>
        <w:guid w:val="{F2B68662-6B89-42E9-919C-08F66D0BA9EF}"/>
      </w:docPartPr>
      <w:docPartBody>
        <w:p w:rsidR="00000000" w:rsidRDefault="00525C2F"/>
      </w:docPartBody>
    </w:docPart>
    <w:docPart>
      <w:docPartPr>
        <w:name w:val="85CBEAF2C0F24CA58A242830916542F7"/>
        <w:category>
          <w:name w:val="General"/>
          <w:gallery w:val="placeholder"/>
        </w:category>
        <w:types>
          <w:type w:val="bbPlcHdr"/>
        </w:types>
        <w:behaviors>
          <w:behavior w:val="content"/>
        </w:behaviors>
        <w:guid w:val="{0040A94E-7D29-4B95-B6F1-9203D2A7469E}"/>
      </w:docPartPr>
      <w:docPartBody>
        <w:p w:rsidR="00000000" w:rsidRDefault="00125165" w:rsidP="00125165">
          <w:pPr>
            <w:pStyle w:val="85CBEAF2C0F24CA58A242830916542F7"/>
          </w:pPr>
          <w:r w:rsidRPr="00A30DD1">
            <w:rPr>
              <w:rStyle w:val="PlaceholderText"/>
            </w:rPr>
            <w:t>Click here to enter a date.</w:t>
          </w:r>
        </w:p>
      </w:docPartBody>
    </w:docPart>
    <w:docPart>
      <w:docPartPr>
        <w:name w:val="7E9E9C9FB4EE41CDA11C07C0D58874AD"/>
        <w:category>
          <w:name w:val="General"/>
          <w:gallery w:val="placeholder"/>
        </w:category>
        <w:types>
          <w:type w:val="bbPlcHdr"/>
        </w:types>
        <w:behaviors>
          <w:behavior w:val="content"/>
        </w:behaviors>
        <w:guid w:val="{586C0486-1D58-430B-B059-4D89F24E57D4}"/>
      </w:docPartPr>
      <w:docPartBody>
        <w:p w:rsidR="00000000" w:rsidRDefault="00525C2F"/>
      </w:docPartBody>
    </w:docPart>
    <w:docPart>
      <w:docPartPr>
        <w:name w:val="C9AC5595804B4067B5D98D70E580DDE6"/>
        <w:category>
          <w:name w:val="General"/>
          <w:gallery w:val="placeholder"/>
        </w:category>
        <w:types>
          <w:type w:val="bbPlcHdr"/>
        </w:types>
        <w:behaviors>
          <w:behavior w:val="content"/>
        </w:behaviors>
        <w:guid w:val="{A821BAC3-E2DB-4399-8478-128F114E8909}"/>
      </w:docPartPr>
      <w:docPartBody>
        <w:p w:rsidR="00000000" w:rsidRDefault="00525C2F"/>
      </w:docPartBody>
    </w:docPart>
    <w:docPart>
      <w:docPartPr>
        <w:name w:val="41325A5E7B2046C38F43D07B9FFA3276"/>
        <w:category>
          <w:name w:val="General"/>
          <w:gallery w:val="placeholder"/>
        </w:category>
        <w:types>
          <w:type w:val="bbPlcHdr"/>
        </w:types>
        <w:behaviors>
          <w:behavior w:val="content"/>
        </w:behaviors>
        <w:guid w:val="{042AED0C-605A-4262-975E-FBEED9864920}"/>
      </w:docPartPr>
      <w:docPartBody>
        <w:p w:rsidR="00000000" w:rsidRDefault="00125165" w:rsidP="00125165">
          <w:pPr>
            <w:pStyle w:val="41325A5E7B2046C38F43D07B9FFA3276"/>
          </w:pPr>
          <w:r>
            <w:rPr>
              <w:rFonts w:eastAsia="Times New Roman" w:cs="Times New Roman"/>
              <w:bCs/>
              <w:szCs w:val="24"/>
            </w:rPr>
            <w:t xml:space="preserve"> </w:t>
          </w:r>
        </w:p>
      </w:docPartBody>
    </w:docPart>
    <w:docPart>
      <w:docPartPr>
        <w:name w:val="4CAF1D151D3E4CAC8CD9B4FE196D708B"/>
        <w:category>
          <w:name w:val="General"/>
          <w:gallery w:val="placeholder"/>
        </w:category>
        <w:types>
          <w:type w:val="bbPlcHdr"/>
        </w:types>
        <w:behaviors>
          <w:behavior w:val="content"/>
        </w:behaviors>
        <w:guid w:val="{79EEE9C3-C5C3-40C9-AE7F-8355AE0ACF66}"/>
      </w:docPartPr>
      <w:docPartBody>
        <w:p w:rsidR="00000000" w:rsidRDefault="00525C2F"/>
      </w:docPartBody>
    </w:docPart>
    <w:docPart>
      <w:docPartPr>
        <w:name w:val="7FD888983E65445A89201E048B8A49DB"/>
        <w:category>
          <w:name w:val="General"/>
          <w:gallery w:val="placeholder"/>
        </w:category>
        <w:types>
          <w:type w:val="bbPlcHdr"/>
        </w:types>
        <w:behaviors>
          <w:behavior w:val="content"/>
        </w:behaviors>
        <w:guid w:val="{81CB6F5B-CBF8-4D6F-B47B-214267C90E87}"/>
      </w:docPartPr>
      <w:docPartBody>
        <w:p w:rsidR="00000000" w:rsidRDefault="00525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165"/>
    <w:rsid w:val="001C5F26"/>
    <w:rsid w:val="00280096"/>
    <w:rsid w:val="00290C4E"/>
    <w:rsid w:val="002A4665"/>
    <w:rsid w:val="002A5E86"/>
    <w:rsid w:val="002F07B9"/>
    <w:rsid w:val="0032359E"/>
    <w:rsid w:val="00330290"/>
    <w:rsid w:val="004816E8"/>
    <w:rsid w:val="00493D6D"/>
    <w:rsid w:val="00525C2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1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5165"/>
    <w:rPr>
      <w:rFonts w:ascii="Times New Roman" w:hAnsi="Times New Roman"/>
      <w:sz w:val="24"/>
    </w:rPr>
  </w:style>
  <w:style w:type="paragraph" w:customStyle="1" w:styleId="487D89B4F8B34DB4967D41FE18F7F88D9">
    <w:name w:val="487D89B4F8B34DB4967D41FE18F7F88D9"/>
    <w:rsid w:val="00125165"/>
    <w:rPr>
      <w:rFonts w:ascii="Times New Roman" w:hAnsi="Times New Roman"/>
      <w:sz w:val="24"/>
    </w:rPr>
  </w:style>
  <w:style w:type="paragraph" w:customStyle="1" w:styleId="AE2570ED5D764CD7AF9686706F550F4622">
    <w:name w:val="AE2570ED5D764CD7AF9686706F550F4622"/>
    <w:rsid w:val="00125165"/>
    <w:pPr>
      <w:tabs>
        <w:tab w:val="center" w:pos="4680"/>
        <w:tab w:val="right" w:pos="9360"/>
      </w:tabs>
      <w:spacing w:after="0" w:line="240" w:lineRule="auto"/>
    </w:pPr>
    <w:rPr>
      <w:rFonts w:ascii="Times New Roman" w:hAnsi="Times New Roman"/>
      <w:sz w:val="24"/>
    </w:rPr>
  </w:style>
  <w:style w:type="paragraph" w:customStyle="1" w:styleId="85CBEAF2C0F24CA58A242830916542F7">
    <w:name w:val="85CBEAF2C0F24CA58A242830916542F7"/>
    <w:rsid w:val="00125165"/>
    <w:pPr>
      <w:spacing w:after="160" w:line="259" w:lineRule="auto"/>
    </w:pPr>
  </w:style>
  <w:style w:type="paragraph" w:customStyle="1" w:styleId="41325A5E7B2046C38F43D07B9FFA3276">
    <w:name w:val="41325A5E7B2046C38F43D07B9FFA3276"/>
    <w:rsid w:val="001251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842D88-3DE1-4E8C-9E0F-7165A116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428</Words>
  <Characters>2446</Characters>
  <Application>Microsoft Office Word</Application>
  <DocSecurity>0</DocSecurity>
  <Lines>20</Lines>
  <Paragraphs>5</Paragraphs>
  <ScaleCrop>false</ScaleCrop>
  <Company>Texas Legislative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2019-05-04T18:25:00Z</cp:lastPrinted>
  <dcterms:created xsi:type="dcterms:W3CDTF">2015-05-29T14:24:00Z</dcterms:created>
  <dcterms:modified xsi:type="dcterms:W3CDTF">2019-05-04T18:25:00Z</dcterms:modified>
</cp:coreProperties>
</file>

<file path=docProps/custom.xml><?xml version="1.0" encoding="utf-8"?>
<op:Properties xmlns:vt="http://schemas.openxmlformats.org/officeDocument/2006/docPropsVTypes" xmlns:op="http://schemas.openxmlformats.org/officeDocument/2006/custom-properties"/>
</file>